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DC4D1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8F4876" w:rsidRPr="008F4876" w:rsidRDefault="00642EFE" w:rsidP="00DC4D1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91042F" w:rsidRPr="009044F1" w:rsidRDefault="00642EFE" w:rsidP="00DC4D1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"день" </w:t>
      </w:r>
      <w:r w:rsidR="008F4876" w:rsidRPr="008F4876">
        <w:rPr>
          <w:rFonts w:ascii="GHEA Grapalat" w:hAnsi="GHEA Grapalat"/>
          <w:i w:val="0"/>
          <w:sz w:val="24"/>
          <w:szCs w:val="24"/>
        </w:rPr>
        <w:t>20.04</w:t>
      </w:r>
      <w:r w:rsidRPr="009044F1">
        <w:rPr>
          <w:rFonts w:ascii="GHEA Grapalat" w:hAnsi="GHEA Grapalat"/>
          <w:i w:val="0"/>
          <w:sz w:val="24"/>
          <w:szCs w:val="24"/>
        </w:rPr>
        <w:t xml:space="preserve"> 20</w:t>
      </w:r>
      <w:r w:rsidR="008F4876" w:rsidRPr="008F4876">
        <w:rPr>
          <w:rFonts w:ascii="GHEA Grapalat" w:hAnsi="GHEA Grapalat"/>
          <w:i w:val="0"/>
          <w:sz w:val="24"/>
          <w:szCs w:val="24"/>
        </w:rPr>
        <w:t xml:space="preserve">21 </w:t>
      </w:r>
      <w:r w:rsidRPr="009044F1">
        <w:rPr>
          <w:rFonts w:ascii="GHEA Grapalat" w:hAnsi="GHEA Grapalat"/>
          <w:i w:val="0"/>
          <w:sz w:val="24"/>
          <w:szCs w:val="24"/>
        </w:rPr>
        <w:t xml:space="preserve">года </w:t>
      </w:r>
      <w:r w:rsidR="008F4876" w:rsidRPr="008F4876">
        <w:rPr>
          <w:rFonts w:ascii="GHEA Grapalat" w:hAnsi="GHEA Grapalat"/>
          <w:i w:val="0"/>
          <w:sz w:val="24"/>
          <w:szCs w:val="24"/>
        </w:rPr>
        <w:t>номер 1</w:t>
      </w:r>
      <w:r w:rsidRPr="009044F1">
        <w:rPr>
          <w:rFonts w:ascii="GHEA Grapalat" w:hAnsi="GHEA Grapalat"/>
          <w:i w:val="0"/>
          <w:sz w:val="24"/>
          <w:szCs w:val="24"/>
        </w:rPr>
        <w:t xml:space="preserve"> </w:t>
      </w:r>
    </w:p>
    <w:p w:rsidR="0091042F" w:rsidRPr="00175A7B" w:rsidRDefault="0006703E" w:rsidP="00DC4D1F">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175A7B" w:rsidRPr="00175A7B">
        <w:rPr>
          <w:rFonts w:ascii="GHEA Grapalat" w:hAnsi="GHEA Grapalat"/>
          <w:i w:val="0"/>
          <w:sz w:val="24"/>
          <w:szCs w:val="24"/>
        </w:rPr>
        <w:t xml:space="preserve"> ЕЭТ-</w:t>
      </w:r>
      <w:r w:rsidR="00175A7B">
        <w:rPr>
          <w:rFonts w:ascii="GHEA Grapalat" w:hAnsi="GHEA Grapalat"/>
          <w:i w:val="0"/>
          <w:sz w:val="24"/>
          <w:szCs w:val="24"/>
          <w:lang w:val="hy-AM"/>
        </w:rPr>
        <w:t>О</w:t>
      </w:r>
      <w:r w:rsidR="00175A7B" w:rsidRPr="00175A7B">
        <w:rPr>
          <w:rFonts w:ascii="GHEA Grapalat" w:hAnsi="GHEA Grapalat"/>
          <w:i w:val="0"/>
          <w:sz w:val="24"/>
          <w:szCs w:val="24"/>
        </w:rPr>
        <w:t>КПТ-21/0</w:t>
      </w:r>
      <w:r w:rsidR="00175A7B">
        <w:rPr>
          <w:rFonts w:ascii="GHEA Grapalat" w:hAnsi="GHEA Grapalat"/>
          <w:i w:val="0"/>
          <w:sz w:val="24"/>
          <w:szCs w:val="24"/>
          <w:lang w:val="hy-AM"/>
        </w:rPr>
        <w:t>2</w:t>
      </w:r>
    </w:p>
    <w:p w:rsidR="0091042F" w:rsidRPr="009044F1" w:rsidRDefault="0091042F" w:rsidP="00DC4D1F">
      <w:pPr>
        <w:pStyle w:val="BodyTextIndent"/>
        <w:widowControl w:val="0"/>
        <w:spacing w:line="240" w:lineRule="auto"/>
        <w:rPr>
          <w:rFonts w:ascii="GHEA Grapalat" w:hAnsi="GHEA Grapalat"/>
          <w:i w:val="0"/>
          <w:sz w:val="24"/>
          <w:szCs w:val="24"/>
        </w:rPr>
      </w:pPr>
    </w:p>
    <w:p w:rsidR="00642EFE" w:rsidRPr="009044F1" w:rsidRDefault="00175A7B" w:rsidP="00DC4D1F">
      <w:pPr>
        <w:pStyle w:val="BodyTextIndent"/>
        <w:widowControl w:val="0"/>
        <w:spacing w:line="240" w:lineRule="auto"/>
        <w:ind w:firstLine="567"/>
        <w:rPr>
          <w:rFonts w:ascii="GHEA Grapalat" w:hAnsi="GHEA Grapalat"/>
          <w:i w:val="0"/>
          <w:sz w:val="24"/>
          <w:szCs w:val="24"/>
        </w:rPr>
      </w:pPr>
      <w:r w:rsidRPr="00175A7B">
        <w:rPr>
          <w:rFonts w:ascii="GHEA Grapalat" w:hAnsi="GHEA Grapalat"/>
          <w:i w:val="0"/>
          <w:sz w:val="24"/>
          <w:szCs w:val="24"/>
        </w:rPr>
        <w:t>Заказчик - АОЗТ “ЭЛЕКТРОТРАНСПОРТ</w:t>
      </w:r>
      <w:r w:rsidR="00DC4D1F" w:rsidRPr="00DC4D1F">
        <w:rPr>
          <w:rFonts w:ascii="GHEA Grapalat" w:hAnsi="GHEA Grapalat"/>
          <w:i w:val="0"/>
          <w:sz w:val="24"/>
          <w:szCs w:val="24"/>
        </w:rPr>
        <w:t xml:space="preserve"> ЕРЕВАНА</w:t>
      </w:r>
      <w:r w:rsidRPr="00175A7B">
        <w:rPr>
          <w:rFonts w:ascii="GHEA Grapalat" w:hAnsi="GHEA Grapalat"/>
          <w:i w:val="0"/>
          <w:sz w:val="24"/>
          <w:szCs w:val="24"/>
        </w:rPr>
        <w:t xml:space="preserve">”, адрес г.Ереван, ул. Багратуняц 44 </w:t>
      </w:r>
      <w:r w:rsidR="00642EFE" w:rsidRPr="007B0562">
        <w:rPr>
          <w:rFonts w:ascii="GHEA Grapalat" w:hAnsi="GHEA Grapalat"/>
          <w:i w:val="0"/>
          <w:sz w:val="24"/>
          <w:szCs w:val="24"/>
        </w:rPr>
        <w:t xml:space="preserve">объявляет </w:t>
      </w:r>
      <w:r w:rsidR="00642EFE" w:rsidRPr="008030B6">
        <w:rPr>
          <w:rFonts w:ascii="GHEA Grapalat" w:hAnsi="GHEA Grapalat"/>
          <w:i w:val="0"/>
          <w:sz w:val="24"/>
          <w:szCs w:val="24"/>
        </w:rPr>
        <w:t>открытый конкурс,</w:t>
      </w:r>
      <w:r w:rsidR="00642EFE"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3A1EBB" w:rsidRDefault="00A20B69" w:rsidP="00DC4D1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175A7B">
        <w:rPr>
          <w:rFonts w:ascii="GHEA Grapalat" w:hAnsi="GHEA Grapalat"/>
          <w:i w:val="0"/>
          <w:sz w:val="24"/>
          <w:szCs w:val="24"/>
        </w:rPr>
        <w:t> </w:t>
      </w:r>
      <w:r w:rsidRPr="00175A7B">
        <w:rPr>
          <w:rFonts w:ascii="GHEA Grapalat" w:hAnsi="GHEA Grapalat"/>
          <w:i w:val="0"/>
          <w:sz w:val="24"/>
          <w:szCs w:val="24"/>
        </w:rPr>
        <w:t>установленном</w:t>
      </w:r>
      <w:r w:rsidR="00782D60" w:rsidRPr="00175A7B">
        <w:rPr>
          <w:rFonts w:ascii="GHEA Grapalat" w:hAnsi="GHEA Grapalat"/>
          <w:i w:val="0"/>
          <w:sz w:val="24"/>
          <w:szCs w:val="24"/>
        </w:rPr>
        <w:t> </w:t>
      </w:r>
      <w:r w:rsidRPr="00175A7B">
        <w:rPr>
          <w:rFonts w:ascii="GHEA Grapalat" w:hAnsi="GHEA Grapalat"/>
          <w:i w:val="0"/>
          <w:sz w:val="24"/>
          <w:szCs w:val="24"/>
        </w:rPr>
        <w:t>порядке будет предложен</w:t>
      </w:r>
      <w:r w:rsidR="00175A7B">
        <w:rPr>
          <w:rFonts w:ascii="GHEA Grapalat" w:hAnsi="GHEA Grapalat"/>
          <w:i w:val="0"/>
          <w:sz w:val="24"/>
          <w:szCs w:val="24"/>
        </w:rPr>
        <w:t>о заключить договор на поставку</w:t>
      </w:r>
      <w:r w:rsidR="00175A7B" w:rsidRPr="00175A7B">
        <w:rPr>
          <w:rFonts w:ascii="GHEA Grapalat" w:hAnsi="GHEA Grapalat"/>
          <w:i w:val="0"/>
          <w:sz w:val="24"/>
          <w:szCs w:val="24"/>
        </w:rPr>
        <w:t xml:space="preserve"> медного контактного провода</w:t>
      </w:r>
      <w:r w:rsidR="00782D60">
        <w:rPr>
          <w:rFonts w:ascii="GHEA Grapalat" w:hAnsi="GHEA Grapalat"/>
          <w:i w:val="0"/>
          <w:sz w:val="24"/>
          <w:szCs w:val="24"/>
        </w:rPr>
        <w:t xml:space="preserve"> (далее — договор).</w:t>
      </w:r>
    </w:p>
    <w:p w:rsidR="00357D48" w:rsidRPr="009044F1" w:rsidRDefault="00A20B69" w:rsidP="00DC4D1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1E6506" w:rsidRPr="00F677F1" w:rsidRDefault="00052084" w:rsidP="00DC4D1F">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DC4D1F">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DC4D1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до </w:t>
      </w:r>
      <w:r w:rsidR="00175A7B" w:rsidRPr="00175A7B">
        <w:rPr>
          <w:rFonts w:ascii="GHEA Grapalat" w:hAnsi="GHEA Grapalat"/>
          <w:i w:val="0"/>
          <w:sz w:val="24"/>
          <w:szCs w:val="24"/>
        </w:rPr>
        <w:t>11.00</w:t>
      </w:r>
      <w:r w:rsidRPr="009044F1">
        <w:rPr>
          <w:rFonts w:ascii="GHEA Grapalat" w:hAnsi="GHEA Grapalat"/>
          <w:i w:val="0"/>
          <w:sz w:val="24"/>
          <w:szCs w:val="24"/>
        </w:rPr>
        <w:t xml:space="preserve"> часов</w:t>
      </w:r>
      <w:r w:rsidR="00175A7B" w:rsidRPr="00175A7B">
        <w:rPr>
          <w:rFonts w:ascii="GHEA Grapalat" w:hAnsi="GHEA Grapalat"/>
          <w:i w:val="0"/>
          <w:sz w:val="24"/>
          <w:szCs w:val="24"/>
        </w:rPr>
        <w:t xml:space="preserve"> 15</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DC4D1F">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DC4D1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DC4D1F">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00DC4D1F" w:rsidRPr="00DC4D1F">
        <w:rPr>
          <w:rFonts w:ascii="GHEA Grapalat" w:hAnsi="GHEA Grapalat"/>
          <w:i w:val="0"/>
          <w:sz w:val="24"/>
          <w:szCs w:val="24"/>
        </w:rPr>
        <w:t xml:space="preserve"> г.Ереван, ул. Багратуняц 44 </w:t>
      </w:r>
      <w:r w:rsidRPr="000F0CA8">
        <w:rPr>
          <w:rFonts w:ascii="GHEA Grapalat" w:hAnsi="GHEA Grapalat"/>
          <w:i w:val="0"/>
          <w:sz w:val="24"/>
          <w:szCs w:val="24"/>
        </w:rPr>
        <w:t xml:space="preserve">в документарной форме, до </w:t>
      </w:r>
      <w:r w:rsidR="00DC4D1F" w:rsidRPr="00DC4D1F">
        <w:rPr>
          <w:rFonts w:ascii="GHEA Grapalat" w:hAnsi="GHEA Grapalat"/>
          <w:i w:val="0"/>
          <w:sz w:val="24"/>
          <w:szCs w:val="24"/>
        </w:rPr>
        <w:t xml:space="preserve">11.00 </w:t>
      </w:r>
      <w:r w:rsidRPr="000F0CA8">
        <w:rPr>
          <w:rFonts w:ascii="GHEA Grapalat" w:hAnsi="GHEA Grapalat"/>
          <w:i w:val="0"/>
          <w:sz w:val="24"/>
          <w:szCs w:val="24"/>
        </w:rPr>
        <w:t xml:space="preserve">часов </w:t>
      </w:r>
      <w:r w:rsidR="00DC4D1F" w:rsidRPr="00DC4D1F">
        <w:rPr>
          <w:rFonts w:ascii="GHEA Grapalat" w:hAnsi="GHEA Grapalat"/>
          <w:i w:val="0"/>
          <w:sz w:val="24"/>
          <w:szCs w:val="24"/>
        </w:rPr>
        <w:t>15</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DC4D1F">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DC4D1F" w:rsidRPr="00DC4D1F">
        <w:rPr>
          <w:rFonts w:ascii="GHEA Grapalat" w:hAnsi="GHEA Grapalat"/>
          <w:i w:val="0"/>
          <w:sz w:val="24"/>
          <w:szCs w:val="24"/>
        </w:rPr>
        <w:t>г.Ереван, ул. Багратуняц 44</w:t>
      </w:r>
      <w:r w:rsidRPr="000F0CA8">
        <w:rPr>
          <w:rFonts w:ascii="GHEA Grapalat" w:hAnsi="GHEA Grapalat"/>
          <w:i w:val="0"/>
          <w:sz w:val="24"/>
          <w:szCs w:val="24"/>
        </w:rPr>
        <w:t xml:space="preserve">, в </w:t>
      </w:r>
      <w:r w:rsidR="00DC4D1F" w:rsidRPr="00DC4D1F">
        <w:rPr>
          <w:rFonts w:ascii="GHEA Grapalat" w:hAnsi="GHEA Grapalat"/>
          <w:i w:val="0"/>
          <w:sz w:val="24"/>
          <w:szCs w:val="24"/>
        </w:rPr>
        <w:t xml:space="preserve">11:00 </w:t>
      </w:r>
      <w:r>
        <w:rPr>
          <w:rFonts w:ascii="GHEA Grapalat" w:hAnsi="GHEA Grapalat"/>
          <w:i w:val="0"/>
          <w:sz w:val="24"/>
          <w:szCs w:val="24"/>
        </w:rPr>
        <w:t xml:space="preserve">часов </w:t>
      </w:r>
      <w:r w:rsidR="00DC4D1F" w:rsidRPr="00DC4D1F">
        <w:rPr>
          <w:rFonts w:ascii="GHEA Grapalat" w:hAnsi="GHEA Grapalat"/>
          <w:i w:val="0"/>
          <w:sz w:val="24"/>
          <w:szCs w:val="24"/>
        </w:rPr>
        <w:t>10.05.2021</w:t>
      </w:r>
      <w:r>
        <w:rPr>
          <w:rFonts w:ascii="GHEA Grapalat" w:hAnsi="GHEA Grapalat"/>
          <w:i w:val="0"/>
          <w:sz w:val="24"/>
          <w:szCs w:val="24"/>
        </w:rPr>
        <w:t>г.</w:t>
      </w:r>
    </w:p>
    <w:p w:rsidR="00BE1C5E" w:rsidRPr="001B32D9" w:rsidRDefault="001305C6" w:rsidP="00DC4D1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C4D1F" w:rsidRPr="00DC4D1F" w:rsidRDefault="00754697" w:rsidP="00DC4D1F">
      <w:pPr>
        <w:pStyle w:val="BodyTextIndent"/>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sidRPr="00DC4D1F">
        <w:rPr>
          <w:rFonts w:ascii="GHEA Grapalat" w:hAnsi="GHEA Grapalat"/>
          <w:i w:val="0"/>
          <w:sz w:val="24"/>
          <w:szCs w:val="24"/>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DC4D1F" w:rsidRPr="00DC4D1F">
        <w:rPr>
          <w:rFonts w:ascii="GHEA Grapalat" w:hAnsi="GHEA Grapalat"/>
          <w:i w:val="0"/>
          <w:sz w:val="24"/>
          <w:szCs w:val="24"/>
        </w:rPr>
        <w:t xml:space="preserve"> Вардану Оганнисяну.</w:t>
      </w:r>
    </w:p>
    <w:p w:rsidR="00DC4D1F" w:rsidRPr="00DC4D1F" w:rsidRDefault="00DC4D1F" w:rsidP="00DC4D1F">
      <w:pPr>
        <w:pStyle w:val="BodyTextIndent"/>
        <w:spacing w:line="240" w:lineRule="auto"/>
        <w:ind w:firstLine="567"/>
        <w:rPr>
          <w:rFonts w:ascii="GHEA Grapalat" w:hAnsi="GHEA Grapalat"/>
          <w:i w:val="0"/>
          <w:sz w:val="24"/>
          <w:szCs w:val="24"/>
        </w:rPr>
      </w:pPr>
      <w:r w:rsidRPr="00DC4D1F">
        <w:rPr>
          <w:rFonts w:ascii="GHEA Grapalat" w:hAnsi="GHEA Grapalat"/>
          <w:i w:val="0"/>
          <w:sz w:val="24"/>
          <w:szCs w:val="24"/>
        </w:rPr>
        <w:t>Телефон 099565499</w:t>
      </w:r>
    </w:p>
    <w:p w:rsidR="00DC4D1F" w:rsidRPr="00DC4D1F" w:rsidRDefault="00DC4D1F" w:rsidP="00DC4D1F">
      <w:pPr>
        <w:pStyle w:val="BodyTextIndent"/>
        <w:spacing w:line="240" w:lineRule="auto"/>
        <w:ind w:firstLine="567"/>
        <w:rPr>
          <w:rFonts w:ascii="GHEA Grapalat" w:hAnsi="GHEA Grapalat"/>
          <w:i w:val="0"/>
          <w:sz w:val="24"/>
          <w:szCs w:val="24"/>
        </w:rPr>
      </w:pPr>
      <w:r w:rsidRPr="00DC4D1F">
        <w:rPr>
          <w:rFonts w:ascii="GHEA Grapalat" w:hAnsi="GHEA Grapalat"/>
          <w:i w:val="0"/>
          <w:sz w:val="24"/>
          <w:szCs w:val="24"/>
        </w:rPr>
        <w:t>Электронная почта: vhs_iq@rambler.ru</w:t>
      </w:r>
    </w:p>
    <w:p w:rsidR="00DC4D1F" w:rsidRPr="00DC4D1F" w:rsidRDefault="00DC4D1F" w:rsidP="00DC4D1F">
      <w:pPr>
        <w:pStyle w:val="BodyTextIndent"/>
        <w:spacing w:line="240" w:lineRule="auto"/>
        <w:ind w:firstLine="567"/>
        <w:rPr>
          <w:rFonts w:ascii="GHEA Grapalat" w:hAnsi="GHEA Grapalat"/>
          <w:i w:val="0"/>
          <w:sz w:val="24"/>
          <w:szCs w:val="24"/>
        </w:rPr>
      </w:pPr>
      <w:r w:rsidRPr="00DC4D1F">
        <w:rPr>
          <w:rFonts w:ascii="GHEA Grapalat" w:hAnsi="GHEA Grapalat"/>
          <w:i w:val="0"/>
          <w:sz w:val="24"/>
          <w:szCs w:val="24"/>
        </w:rPr>
        <w:t xml:space="preserve">Заказчик АОЗТ “ </w:t>
      </w:r>
      <w:r w:rsidRPr="00175A7B">
        <w:rPr>
          <w:rFonts w:ascii="GHEA Grapalat" w:hAnsi="GHEA Grapalat"/>
          <w:i w:val="0"/>
          <w:sz w:val="24"/>
          <w:szCs w:val="24"/>
        </w:rPr>
        <w:t>ЭЛЕКТРОТРАНСПОРТ</w:t>
      </w:r>
      <w:r w:rsidRPr="00DC4D1F">
        <w:rPr>
          <w:rFonts w:ascii="GHEA Grapalat" w:hAnsi="GHEA Grapalat"/>
          <w:i w:val="0"/>
          <w:sz w:val="24"/>
          <w:szCs w:val="24"/>
        </w:rPr>
        <w:t xml:space="preserve"> ЕРЕВАНА”</w:t>
      </w:r>
    </w:p>
    <w:p w:rsidR="00DC4D1F" w:rsidRPr="00DC4D1F" w:rsidRDefault="00DC4D1F" w:rsidP="00DC4D1F">
      <w:pPr>
        <w:rPr>
          <w:rFonts w:ascii="GHEA Grapalat" w:hAnsi="GHEA Grapalat"/>
        </w:rPr>
      </w:pPr>
      <w:r>
        <w:rPr>
          <w:rFonts w:ascii="GHEA Grapalat" w:hAnsi="GHEA Grapalat"/>
        </w:rPr>
        <w:br w:type="page"/>
      </w:r>
    </w:p>
    <w:p w:rsidR="00096865" w:rsidRPr="00DC4D1F" w:rsidRDefault="00096865" w:rsidP="00DC4D1F">
      <w:pPr>
        <w:pStyle w:val="BodyText"/>
        <w:widowControl w:val="0"/>
        <w:spacing w:after="160"/>
        <w:ind w:firstLine="567"/>
        <w:jc w:val="right"/>
        <w:rPr>
          <w:rFonts w:ascii="GHEA Grapalat" w:hAnsi="GHEA Grapalat"/>
        </w:rPr>
      </w:pPr>
      <w:r w:rsidRPr="00DC4D1F">
        <w:rPr>
          <w:rFonts w:ascii="GHEA Grapalat" w:hAnsi="GHEA Grapalat"/>
        </w:rPr>
        <w:lastRenderedPageBreak/>
        <w:t>Утверждено</w:t>
      </w:r>
    </w:p>
    <w:p w:rsidR="00096865" w:rsidRPr="00DC4D1F" w:rsidRDefault="005D7731" w:rsidP="00B46D58">
      <w:pPr>
        <w:pStyle w:val="BodyText"/>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DC4D1F">
        <w:rPr>
          <w:rFonts w:ascii="GHEA Grapalat" w:hAnsi="GHEA Grapalat"/>
        </w:rPr>
        <w:br/>
      </w:r>
      <w:r w:rsidR="00096865" w:rsidRPr="00DC4D1F">
        <w:rPr>
          <w:rFonts w:ascii="GHEA Grapalat" w:hAnsi="GHEA Grapalat"/>
        </w:rPr>
        <w:t xml:space="preserve">под кодом </w:t>
      </w:r>
      <w:r w:rsidR="00DC4D1F" w:rsidRPr="00DC4D1F">
        <w:rPr>
          <w:rFonts w:ascii="GHEA Grapalat" w:hAnsi="GHEA Grapalat"/>
        </w:rPr>
        <w:t>ЕЭТ-ОКПТ-21/02</w:t>
      </w:r>
      <w:r w:rsidR="001B32D9" w:rsidRPr="00DC4D1F">
        <w:rPr>
          <w:rFonts w:ascii="GHEA Grapalat" w:hAnsi="GHEA Grapalat"/>
        </w:rPr>
        <w:br/>
      </w:r>
      <w:r w:rsidR="00A46F92" w:rsidRPr="00DC4D1F">
        <w:rPr>
          <w:rFonts w:ascii="GHEA Grapalat" w:hAnsi="GHEA Grapalat"/>
        </w:rPr>
        <w:t xml:space="preserve">№ </w:t>
      </w:r>
      <w:r w:rsidR="00DC4D1F" w:rsidRPr="00DC4D1F">
        <w:rPr>
          <w:rFonts w:ascii="GHEA Grapalat" w:hAnsi="GHEA Grapalat"/>
        </w:rPr>
        <w:t>1</w:t>
      </w:r>
      <w:r w:rsidR="00096865" w:rsidRPr="00DC4D1F">
        <w:rPr>
          <w:rFonts w:ascii="GHEA Grapalat" w:hAnsi="GHEA Grapalat"/>
        </w:rPr>
        <w:t xml:space="preserve"> от </w:t>
      </w:r>
      <w:r w:rsidR="00DC4D1F" w:rsidRPr="00DC4D1F">
        <w:rPr>
          <w:rFonts w:ascii="GHEA Grapalat" w:hAnsi="GHEA Grapalat"/>
        </w:rPr>
        <w:t>20.04.</w:t>
      </w:r>
      <w:r w:rsidR="00096865" w:rsidRPr="00DC4D1F">
        <w:rPr>
          <w:rFonts w:ascii="GHEA Grapalat" w:hAnsi="GHEA Grapalat"/>
        </w:rPr>
        <w:t>20</w:t>
      </w:r>
      <w:r w:rsidR="00DC4D1F" w:rsidRPr="00DC4D1F">
        <w:rPr>
          <w:rFonts w:ascii="GHEA Grapalat" w:hAnsi="GHEA Grapalat"/>
        </w:rPr>
        <w:t>21</w:t>
      </w:r>
      <w:r w:rsidR="00096865" w:rsidRPr="00DC4D1F">
        <w:rPr>
          <w:rFonts w:ascii="GHEA Grapalat" w:hAnsi="GHEA Grapalat"/>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DC4D1F" w:rsidP="00B46D58">
      <w:pPr>
        <w:pStyle w:val="BodyText"/>
        <w:widowControl w:val="0"/>
        <w:spacing w:after="160"/>
        <w:ind w:right="-7" w:firstLine="567"/>
        <w:jc w:val="center"/>
        <w:rPr>
          <w:rFonts w:ascii="GHEA Grapalat" w:hAnsi="GHEA Grapalat"/>
        </w:rPr>
      </w:pPr>
      <w:r w:rsidRPr="00DC4D1F">
        <w:rPr>
          <w:rFonts w:ascii="GHEA Grapalat" w:hAnsi="GHEA Grapalat"/>
          <w:i/>
        </w:rPr>
        <w:t xml:space="preserve">АОЗТ “ </w:t>
      </w:r>
      <w:r w:rsidRPr="00175A7B">
        <w:rPr>
          <w:rFonts w:ascii="GHEA Grapalat" w:hAnsi="GHEA Grapalat"/>
          <w:i/>
        </w:rPr>
        <w:t>ЭЛЕКТРОТРАНСПОРТ</w:t>
      </w:r>
      <w:r w:rsidRPr="00DC4D1F">
        <w:rPr>
          <w:rFonts w:ascii="GHEA Grapalat" w:hAnsi="GHEA Grapalat"/>
          <w:i/>
        </w:rPr>
        <w:t xml:space="preserve"> ЕРЕВАНА”</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DC4D1F" w:rsidRPr="00DC4D1F" w:rsidRDefault="002B32D6" w:rsidP="00B46D58">
      <w:pPr>
        <w:pStyle w:val="BodyText"/>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w:t>
      </w:r>
    </w:p>
    <w:p w:rsidR="00DC4D1F" w:rsidRPr="00DC4D1F" w:rsidRDefault="00DC4D1F" w:rsidP="00B46D58">
      <w:pPr>
        <w:pStyle w:val="BodyText"/>
        <w:widowControl w:val="0"/>
        <w:spacing w:after="160"/>
        <w:ind w:right="-7"/>
        <w:jc w:val="center"/>
        <w:rPr>
          <w:rFonts w:ascii="GHEA Grapalat" w:hAnsi="GHEA Grapalat"/>
        </w:rPr>
      </w:pPr>
      <w:r w:rsidRPr="00DC4D1F">
        <w:rPr>
          <w:rFonts w:ascii="GHEA Grapalat" w:hAnsi="GHEA Grapalat"/>
        </w:rPr>
        <w:t>медного контактного провода</w:t>
      </w: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ДЛЯ НУЖД </w:t>
      </w:r>
      <w:r w:rsidR="00DC4D1F" w:rsidRPr="00DC4D1F">
        <w:rPr>
          <w:rFonts w:ascii="GHEA Grapalat" w:hAnsi="GHEA Grapalat"/>
        </w:rPr>
        <w:t>АОЗТ “ ЭЛЕКТРОТРАНСПОРТ ЕРЕВАНА”</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DC4D1F" w:rsidRPr="00DC4D1F" w:rsidRDefault="00DC4D1F" w:rsidP="00DC4D1F">
      <w:pPr>
        <w:widowControl w:val="0"/>
        <w:jc w:val="center"/>
        <w:rPr>
          <w:rFonts w:ascii="GHEA Grapalat" w:hAnsi="GHEA Grapalat"/>
          <w:b/>
        </w:rPr>
      </w:pPr>
      <w:r w:rsidRPr="009044F1">
        <w:rPr>
          <w:rFonts w:ascii="GHEA Grapalat" w:hAnsi="GHEA Grapalat"/>
          <w:b/>
        </w:rPr>
        <w:t>ПРИГЛАШЕНИЯ ОБЪЯВЛЕННЫЙ НА ОТКРЫТЫЙ КОНКУРС</w:t>
      </w:r>
      <w:r w:rsidRPr="00175A7B">
        <w:rPr>
          <w:rFonts w:ascii="GHEA Grapalat" w:hAnsi="GHEA Grapalat"/>
          <w:i/>
        </w:rPr>
        <w:t xml:space="preserve"> </w:t>
      </w:r>
      <w:r w:rsidRPr="009044F1">
        <w:rPr>
          <w:rFonts w:ascii="GHEA Grapalat" w:hAnsi="GHEA Grapalat"/>
          <w:b/>
        </w:rPr>
        <w:t xml:space="preserve">С ЦЕЛЬЮ ПРИОБРЕТЕНИЯ </w:t>
      </w:r>
      <w:r w:rsidRPr="00DC4D1F">
        <w:rPr>
          <w:rFonts w:ascii="GHEA Grapalat" w:hAnsi="GHEA Grapalat"/>
          <w:b/>
        </w:rPr>
        <w:t xml:space="preserve">медного контактного провода </w:t>
      </w:r>
    </w:p>
    <w:p w:rsidR="00096865" w:rsidRPr="00DC4D1F" w:rsidRDefault="005D7731" w:rsidP="00DC4D1F">
      <w:pPr>
        <w:widowControl w:val="0"/>
        <w:jc w:val="center"/>
        <w:rPr>
          <w:rFonts w:ascii="GHEA Grapalat" w:hAnsi="GHEA Grapalat"/>
          <w:b/>
        </w:rPr>
      </w:pPr>
      <w:r w:rsidRPr="002E069D">
        <w:rPr>
          <w:rFonts w:ascii="GHEA Grapalat" w:hAnsi="GHEA Grapalat"/>
          <w:b/>
        </w:rPr>
        <w:t>ДЛЯ НУЖД</w:t>
      </w:r>
      <w:r w:rsidR="00DC4D1F" w:rsidRPr="00DC4D1F">
        <w:rPr>
          <w:rFonts w:ascii="GHEA Grapalat" w:hAnsi="GHEA Grapalat"/>
          <w:b/>
        </w:rPr>
        <w:t xml:space="preserve"> АОЗТ “ ЭЛЕКТРОТРАНСПОРТ ЕРЕВАНА”</w:t>
      </w:r>
      <w:r w:rsidR="00160AE4" w:rsidRPr="009044F1">
        <w:rPr>
          <w:rFonts w:ascii="GHEA Grapalat" w:hAnsi="GHEA Grapalat"/>
          <w:b/>
        </w:rPr>
        <w:t xml:space="preserve">, </w:t>
      </w:r>
      <w:r w:rsidR="005C1BF7" w:rsidRPr="005C1BF7">
        <w:rPr>
          <w:rFonts w:ascii="GHEA Grapalat" w:hAnsi="GHEA Grapalat"/>
          <w:b/>
        </w:rPr>
        <w:br/>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DC4D1F">
      <w:pPr>
        <w:widowControl w:val="0"/>
        <w:spacing w:after="160"/>
        <w:ind w:firstLine="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DC4D1F" w:rsidRPr="00DC4D1F">
        <w:rPr>
          <w:rFonts w:ascii="GHEA Grapalat" w:hAnsi="GHEA Grapalat"/>
          <w:spacing w:val="-6"/>
        </w:rPr>
        <w:t xml:space="preserve">ЕЭТ-ОКПТ-21/02  </w:t>
      </w:r>
      <w:r w:rsidRPr="00DC4D1F">
        <w:rPr>
          <w:rFonts w:ascii="GHEA Grapalat" w:hAnsi="GHEA Grapalat"/>
          <w:spacing w:val="-6"/>
        </w:rPr>
        <w:t>(</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w:t>
      </w:r>
      <w:r w:rsidR="00DC4D1F">
        <w:rPr>
          <w:rFonts w:ascii="GHEA Grapalat" w:hAnsi="GHEA Grapalat"/>
        </w:rPr>
        <w:t xml:space="preserve">и Армения "О закупках" (далее </w:t>
      </w:r>
      <w:r w:rsidR="00DC4D1F" w:rsidRPr="00DC4D1F">
        <w:rPr>
          <w:rFonts w:ascii="GHEA Grapalat" w:hAnsi="GHEA Grapalat"/>
        </w:rPr>
        <w:t>-</w:t>
      </w:r>
      <w:r w:rsidRPr="000B2CFA">
        <w:rPr>
          <w:rFonts w:ascii="GHEA Grapalat" w:hAnsi="GHEA Grapalat"/>
        </w:rPr>
        <w:t>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01F09" w:rsidRPr="00101F09">
        <w:rPr>
          <w:rFonts w:ascii="GHEA Grapalat" w:hAnsi="GHEA Grapalat"/>
          <w:sz w:val="24"/>
          <w:szCs w:val="24"/>
        </w:rPr>
        <w:t>vhs_iq@rambler.ru</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DC4D1F"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w:t>
      </w:r>
      <w:r w:rsidRPr="00DC4D1F">
        <w:rPr>
          <w:rFonts w:ascii="GHEA Grapalat" w:hAnsi="GHEA Grapalat"/>
          <w:i w:val="0"/>
          <w:sz w:val="24"/>
          <w:szCs w:val="24"/>
        </w:rPr>
        <w:t xml:space="preserve">приобретение </w:t>
      </w:r>
      <w:r w:rsidR="00DC4D1F" w:rsidRPr="00175A7B">
        <w:rPr>
          <w:rFonts w:ascii="GHEA Grapalat" w:hAnsi="GHEA Grapalat"/>
          <w:i w:val="0"/>
          <w:sz w:val="24"/>
          <w:szCs w:val="24"/>
        </w:rPr>
        <w:t>медного контактного провода</w:t>
      </w:r>
      <w:r w:rsidR="00DC4D1F">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DC4D1F" w:rsidRPr="00DC4D1F">
        <w:rPr>
          <w:rFonts w:ascii="GHEA Grapalat" w:hAnsi="GHEA Grapalat"/>
          <w:i w:val="0"/>
          <w:sz w:val="24"/>
          <w:szCs w:val="24"/>
        </w:rPr>
        <w:t xml:space="preserve">АОЗТ “ </w:t>
      </w:r>
      <w:r w:rsidR="00DC4D1F" w:rsidRPr="00175A7B">
        <w:rPr>
          <w:rFonts w:ascii="GHEA Grapalat" w:hAnsi="GHEA Grapalat"/>
          <w:i w:val="0"/>
          <w:sz w:val="24"/>
          <w:szCs w:val="24"/>
        </w:rPr>
        <w:t>ЭЛЕКТРОТРАНСПОРТ</w:t>
      </w:r>
      <w:r w:rsidR="00DC4D1F" w:rsidRPr="00DC4D1F">
        <w:rPr>
          <w:rFonts w:ascii="GHEA Grapalat" w:hAnsi="GHEA Grapalat"/>
          <w:i w:val="0"/>
          <w:sz w:val="24"/>
          <w:szCs w:val="24"/>
        </w:rPr>
        <w:t xml:space="preserve"> ЕРЕВАНА”</w:t>
      </w:r>
      <w:r w:rsidRPr="009044F1">
        <w:rPr>
          <w:rFonts w:ascii="GHEA Grapalat" w:hAnsi="GHEA Grapalat"/>
          <w:i w:val="0"/>
          <w:sz w:val="24"/>
          <w:szCs w:val="24"/>
        </w:rPr>
        <w:t xml:space="preserve">, которые сгруппированы в </w:t>
      </w:r>
      <w:r w:rsidR="00DC4D1F" w:rsidRPr="00DC4D1F">
        <w:rPr>
          <w:rFonts w:ascii="GHEA Grapalat" w:hAnsi="GHEA Grapalat"/>
          <w:i w:val="0"/>
          <w:sz w:val="24"/>
          <w:szCs w:val="24"/>
        </w:rPr>
        <w:t xml:space="preserve">1 </w:t>
      </w:r>
      <w:r w:rsidRPr="009044F1">
        <w:rPr>
          <w:rFonts w:ascii="GHEA Grapalat" w:hAnsi="GHEA Grapalat"/>
          <w:i w:val="0"/>
          <w:sz w:val="24"/>
          <w:szCs w:val="24"/>
        </w:rPr>
        <w:t>лоты</w:t>
      </w:r>
      <w:r w:rsidR="00DC4D1F" w:rsidRPr="00DC4D1F">
        <w:rPr>
          <w:rFonts w:ascii="GHEA Grapalat" w:hAnsi="GHEA Grapalat"/>
          <w:i w:val="0"/>
          <w:sz w:val="24"/>
          <w:szCs w:val="24"/>
        </w:rPr>
        <w:t>.</w:t>
      </w:r>
    </w:p>
    <w:tbl>
      <w:tblPr>
        <w:tblW w:w="10176" w:type="dxa"/>
        <w:jc w:val="center"/>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8332"/>
      </w:tblGrid>
      <w:tr w:rsidR="00096865" w:rsidRPr="009044F1" w:rsidTr="00DC4D1F">
        <w:trPr>
          <w:jc w:val="center"/>
        </w:trPr>
        <w:tc>
          <w:tcPr>
            <w:tcW w:w="184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8332"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DC4D1F">
        <w:trPr>
          <w:jc w:val="center"/>
        </w:trPr>
        <w:tc>
          <w:tcPr>
            <w:tcW w:w="184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8332" w:type="dxa"/>
            <w:vAlign w:val="center"/>
          </w:tcPr>
          <w:p w:rsidR="00096865" w:rsidRPr="00DC4D1F" w:rsidRDefault="00DC4D1F" w:rsidP="00DC4D1F">
            <w:pPr>
              <w:pStyle w:val="Heading3"/>
              <w:keepNext w:val="0"/>
              <w:widowControl w:val="0"/>
              <w:spacing w:after="160" w:line="240" w:lineRule="auto"/>
              <w:jc w:val="both"/>
              <w:rPr>
                <w:rFonts w:ascii="GHEA Grapalat" w:hAnsi="GHEA Grapalat"/>
                <w:i w:val="0"/>
                <w:sz w:val="24"/>
                <w:szCs w:val="24"/>
              </w:rPr>
            </w:pPr>
            <w:r w:rsidRPr="00175A7B">
              <w:rPr>
                <w:rFonts w:ascii="GHEA Grapalat" w:hAnsi="GHEA Grapalat"/>
                <w:i w:val="0"/>
                <w:sz w:val="24"/>
                <w:szCs w:val="24"/>
              </w:rPr>
              <w:t>м</w:t>
            </w:r>
            <w:r>
              <w:rPr>
                <w:rFonts w:ascii="GHEA Grapalat" w:hAnsi="GHEA Grapalat"/>
                <w:i w:val="0"/>
                <w:sz w:val="24"/>
                <w:szCs w:val="24"/>
              </w:rPr>
              <w:t>едн</w:t>
            </w:r>
            <w:r w:rsidRPr="00DC4D1F">
              <w:rPr>
                <w:rFonts w:ascii="GHEA Grapalat" w:hAnsi="GHEA Grapalat"/>
                <w:i w:val="0"/>
                <w:sz w:val="24"/>
                <w:szCs w:val="24"/>
              </w:rPr>
              <w:t>ый</w:t>
            </w:r>
            <w:r w:rsidRPr="00175A7B">
              <w:rPr>
                <w:rFonts w:ascii="GHEA Grapalat" w:hAnsi="GHEA Grapalat"/>
                <w:i w:val="0"/>
                <w:sz w:val="24"/>
                <w:szCs w:val="24"/>
              </w:rPr>
              <w:t xml:space="preserve"> контактн</w:t>
            </w:r>
            <w:r w:rsidRPr="00DC4D1F">
              <w:rPr>
                <w:rFonts w:ascii="GHEA Grapalat" w:hAnsi="GHEA Grapalat"/>
                <w:i w:val="0"/>
                <w:sz w:val="24"/>
                <w:szCs w:val="24"/>
              </w:rPr>
              <w:t>ый</w:t>
            </w:r>
            <w:r w:rsidRPr="00175A7B">
              <w:rPr>
                <w:rFonts w:ascii="GHEA Grapalat" w:hAnsi="GHEA Grapalat"/>
                <w:i w:val="0"/>
                <w:sz w:val="24"/>
                <w:szCs w:val="24"/>
              </w:rPr>
              <w:t xml:space="preserve"> провод</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w:t>
      </w:r>
      <w:r w:rsidRPr="009044F1">
        <w:rPr>
          <w:rFonts w:ascii="GHEA Grapalat" w:hAnsi="GHEA Grapalat"/>
          <w:color w:val="000000"/>
        </w:rPr>
        <w:lastRenderedPageBreak/>
        <w:t>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101F09" w:rsidRDefault="00096865" w:rsidP="00B46D58">
      <w:pPr>
        <w:widowControl w:val="0"/>
        <w:tabs>
          <w:tab w:val="left" w:pos="1134"/>
        </w:tabs>
        <w:spacing w:after="160"/>
        <w:ind w:firstLine="567"/>
        <w:jc w:val="both"/>
        <w:rPr>
          <w:rFonts w:ascii="GHEA Grapalat" w:hAnsi="GHEA Grapalat" w:cs="Arial Armenian"/>
        </w:rPr>
      </w:pPr>
      <w:r w:rsidRPr="00101F09">
        <w:rPr>
          <w:rFonts w:ascii="GHEA Grapalat" w:hAnsi="GHEA Grapalat"/>
        </w:rPr>
        <w:t>2.4</w:t>
      </w:r>
      <w:r w:rsidR="00D13662" w:rsidRPr="00101F09">
        <w:rPr>
          <w:rFonts w:ascii="GHEA Grapalat" w:hAnsi="GHEA Grapalat"/>
        </w:rPr>
        <w:t>.</w:t>
      </w:r>
      <w:r w:rsidR="00E1385B" w:rsidRPr="00101F09">
        <w:rPr>
          <w:rFonts w:ascii="GHEA Grapalat" w:hAnsi="GHEA Grapalat"/>
        </w:rPr>
        <w:tab/>
      </w:r>
      <w:r w:rsidRPr="00101F09">
        <w:rPr>
          <w:rFonts w:ascii="GHEA Grapalat" w:hAnsi="GHEA Grapalat"/>
        </w:rPr>
        <w:t>Участник</w:t>
      </w:r>
      <w:r w:rsidR="000C3F69" w:rsidRPr="00101F09">
        <w:rPr>
          <w:rFonts w:ascii="GHEA Grapalat" w:hAnsi="GHEA Grapalat"/>
        </w:rPr>
        <w:t>,</w:t>
      </w:r>
      <w:r w:rsidR="002C1D72" w:rsidRPr="00101F09">
        <w:rPr>
          <w:rFonts w:ascii="GHEA Grapalat" w:hAnsi="GHEA Grapalat"/>
        </w:rPr>
        <w:t xml:space="preserve">в случае признания </w:t>
      </w:r>
      <w:r w:rsidR="00876D7D" w:rsidRPr="00101F09">
        <w:rPr>
          <w:rFonts w:ascii="GHEA Grapalat" w:hAnsi="GHEA Grapalat"/>
        </w:rPr>
        <w:t>ото</w:t>
      </w:r>
      <w:r w:rsidR="002C1D72" w:rsidRPr="00101F09">
        <w:rPr>
          <w:rFonts w:ascii="GHEA Grapalat" w:hAnsi="GHEA Grapalat"/>
        </w:rPr>
        <w:t>бранным участником</w:t>
      </w:r>
      <w:r w:rsidR="000C3F69" w:rsidRPr="00101F09">
        <w:rPr>
          <w:rFonts w:ascii="GHEA Grapalat" w:hAnsi="GHEA Grapalat"/>
        </w:rPr>
        <w:t>,</w:t>
      </w:r>
      <w:r w:rsidR="002C1D72" w:rsidRPr="00101F09">
        <w:rPr>
          <w:rFonts w:ascii="GHEA Grapalat" w:hAnsi="GHEA Grapalat"/>
        </w:rPr>
        <w:t xml:space="preserve"> в срок</w:t>
      </w:r>
      <w:r w:rsidR="00BB67B5" w:rsidRPr="00101F09">
        <w:rPr>
          <w:rFonts w:ascii="GHEA Grapalat" w:hAnsi="GHEA Grapalat"/>
        </w:rPr>
        <w:t>и</w:t>
      </w:r>
      <w:r w:rsidR="002C1D72" w:rsidRPr="00101F09">
        <w:rPr>
          <w:rFonts w:ascii="GHEA Grapalat" w:hAnsi="GHEA Grapalat"/>
        </w:rPr>
        <w:t xml:space="preserve"> и порядке, установленны</w:t>
      </w:r>
      <w:r w:rsidR="00180D64" w:rsidRPr="00101F09">
        <w:rPr>
          <w:rFonts w:ascii="GHEA Grapalat" w:hAnsi="GHEA Grapalat"/>
        </w:rPr>
        <w:t>ми</w:t>
      </w:r>
      <w:r w:rsidR="002C1D72" w:rsidRPr="00101F09">
        <w:rPr>
          <w:rFonts w:ascii="GHEA Grapalat" w:hAnsi="GHEA Grapalat"/>
        </w:rPr>
        <w:t xml:space="preserve"> статьей 35 </w:t>
      </w:r>
      <w:r w:rsidR="00876D7D" w:rsidRPr="00101F09">
        <w:rPr>
          <w:rFonts w:ascii="GHEA Grapalat" w:hAnsi="GHEA Grapalat"/>
        </w:rPr>
        <w:t>З</w:t>
      </w:r>
      <w:r w:rsidR="002C1D72" w:rsidRPr="00101F09">
        <w:rPr>
          <w:rFonts w:ascii="GHEA Grapalat" w:hAnsi="GHEA Grapalat"/>
        </w:rPr>
        <w:t xml:space="preserve">акона, </w:t>
      </w:r>
      <w:r w:rsidR="00466F7A" w:rsidRPr="00101F09">
        <w:rPr>
          <w:rFonts w:ascii="GHEA Grapalat" w:hAnsi="GHEA Grapalat"/>
        </w:rPr>
        <w:t xml:space="preserve">представляет </w:t>
      </w:r>
      <w:r w:rsidR="002C1D72" w:rsidRPr="00101F09">
        <w:rPr>
          <w:rFonts w:ascii="GHEA Grapalat" w:hAnsi="GHEA Grapalat"/>
        </w:rPr>
        <w:t>обеспеч</w:t>
      </w:r>
      <w:r w:rsidR="00466F7A" w:rsidRPr="00101F09">
        <w:rPr>
          <w:rFonts w:ascii="GHEA Grapalat" w:hAnsi="GHEA Grapalat"/>
        </w:rPr>
        <w:t>ение</w:t>
      </w:r>
      <w:r w:rsidR="002C1D72" w:rsidRPr="00101F09">
        <w:rPr>
          <w:rFonts w:ascii="GHEA Grapalat" w:hAnsi="GHEA Grapalat"/>
        </w:rPr>
        <w:t xml:space="preserve"> квалификаци</w:t>
      </w:r>
      <w:r w:rsidR="00466F7A" w:rsidRPr="00101F09">
        <w:rPr>
          <w:rFonts w:ascii="GHEA Grapalat" w:hAnsi="GHEA Grapalat"/>
        </w:rPr>
        <w:t>и</w:t>
      </w:r>
      <w:r w:rsidR="002C1D72" w:rsidRPr="00101F09">
        <w:rPr>
          <w:rFonts w:ascii="GHEA Grapalat" w:hAnsi="GHEA Grapalat"/>
        </w:rPr>
        <w:t xml:space="preserve"> в размере </w:t>
      </w:r>
      <w:r w:rsidR="00A425E2" w:rsidRPr="00101F09">
        <w:rPr>
          <w:rFonts w:ascii="GHEA Grapalat" w:hAnsi="GHEA Grapalat"/>
        </w:rPr>
        <w:t>15 процентов</w:t>
      </w:r>
      <w:r w:rsidR="00101F09" w:rsidRPr="00101F09">
        <w:rPr>
          <w:rFonts w:ascii="GHEA Grapalat" w:hAnsi="GHEA Grapalat"/>
        </w:rPr>
        <w:t xml:space="preserve"> </w:t>
      </w:r>
      <w:r w:rsidR="00A425E2" w:rsidRPr="00101F09">
        <w:rPr>
          <w:rFonts w:ascii="GHEA Grapalat" w:hAnsi="GHEA Grapalat"/>
        </w:rPr>
        <w:t>представленного им ценового предложения.</w:t>
      </w:r>
      <w:r w:rsidR="00101F09" w:rsidRPr="00101F09">
        <w:rPr>
          <w:rFonts w:ascii="GHEA Grapalat" w:hAnsi="GHEA Grapalat"/>
        </w:rPr>
        <w:t xml:space="preserve"> </w:t>
      </w:r>
      <w:r w:rsidR="00A425E2" w:rsidRPr="00101F09">
        <w:rPr>
          <w:rFonts w:ascii="GHEA Grapalat" w:hAnsi="GHEA Grapalat"/>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101F0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101F09">
        <w:rPr>
          <w:rFonts w:ascii="GHEA Grapalat" w:hAnsi="GHEA Grapalat"/>
          <w:sz w:val="24"/>
          <w:szCs w:val="24"/>
        </w:rPr>
        <w:t>2.</w:t>
      </w:r>
      <w:r w:rsidR="00DA4643" w:rsidRPr="00101F09">
        <w:rPr>
          <w:rFonts w:ascii="GHEA Grapalat" w:hAnsi="GHEA Grapalat"/>
          <w:sz w:val="24"/>
          <w:szCs w:val="24"/>
        </w:rPr>
        <w:t>5</w:t>
      </w:r>
      <w:r w:rsidR="000A15F9" w:rsidRPr="00101F09">
        <w:rPr>
          <w:rFonts w:ascii="GHEA Grapalat" w:hAnsi="GHEA Grapalat"/>
          <w:sz w:val="24"/>
          <w:szCs w:val="24"/>
        </w:rPr>
        <w:t>.</w:t>
      </w:r>
      <w:r w:rsidR="00F04AA1" w:rsidRPr="00101F09">
        <w:rPr>
          <w:rFonts w:ascii="GHEA Grapalat" w:hAnsi="GHEA Grapalat"/>
          <w:sz w:val="24"/>
          <w:szCs w:val="24"/>
        </w:rPr>
        <w:tab/>
      </w:r>
      <w:r w:rsidRPr="00101F09">
        <w:rPr>
          <w:rFonts w:ascii="GHEA Grapalat" w:hAnsi="GHEA Grapalat"/>
          <w:sz w:val="24"/>
          <w:szCs w:val="24"/>
        </w:rPr>
        <w:t>Заключаемый в рамках настоящей процедуры договор может быть осуществлен</w:t>
      </w:r>
      <w:r w:rsidRPr="009044F1">
        <w:rPr>
          <w:rFonts w:ascii="GHEA Grapalat" w:hAnsi="GHEA Grapalat"/>
          <w:sz w:val="24"/>
          <w:szCs w:val="24"/>
        </w:rPr>
        <w:t xml:space="preserve">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w:t>
      </w:r>
      <w:r w:rsidRPr="009044F1">
        <w:rPr>
          <w:rFonts w:ascii="GHEA Grapalat" w:hAnsi="GHEA Grapalat"/>
        </w:rPr>
        <w:lastRenderedPageBreak/>
        <w:t xml:space="preserve">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101F09" w:rsidRPr="00101F09">
        <w:rPr>
          <w:rFonts w:ascii="GHEA Grapalat" w:hAnsi="GHEA Grapalat"/>
          <w:sz w:val="24"/>
          <w:szCs w:val="24"/>
        </w:rPr>
        <w:t>г.Ереван, Багратуняца 44</w:t>
      </w:r>
      <w:r>
        <w:rPr>
          <w:rFonts w:ascii="GHEA Grapalat" w:hAnsi="GHEA Grapalat"/>
          <w:sz w:val="24"/>
          <w:szCs w:val="24"/>
        </w:rPr>
        <w:t xml:space="preserve"> не позднее, чем </w:t>
      </w:r>
      <w:r w:rsidR="00101F09" w:rsidRPr="00101F09">
        <w:rPr>
          <w:rFonts w:ascii="GHEA Grapalat" w:hAnsi="GHEA Grapalat"/>
          <w:sz w:val="24"/>
          <w:szCs w:val="24"/>
        </w:rPr>
        <w:t xml:space="preserve">11:00 </w:t>
      </w:r>
      <w:r>
        <w:rPr>
          <w:rFonts w:ascii="GHEA Grapalat" w:hAnsi="GHEA Grapalat"/>
          <w:sz w:val="24"/>
          <w:szCs w:val="24"/>
        </w:rPr>
        <w:t xml:space="preserve">часов </w:t>
      </w:r>
      <w:r w:rsidR="00101F09" w:rsidRPr="00101F09">
        <w:rPr>
          <w:rFonts w:ascii="GHEA Grapalat" w:hAnsi="GHEA Grapalat"/>
          <w:sz w:val="24"/>
          <w:szCs w:val="24"/>
        </w:rPr>
        <w:t>15</w:t>
      </w:r>
      <w:r>
        <w:rPr>
          <w:rFonts w:ascii="GHEA Grapalat" w:hAnsi="GHEA Grapalat"/>
          <w:sz w:val="24"/>
          <w:szCs w:val="24"/>
        </w:rPr>
        <w:t xml:space="preserve">-го дня с даты опубликования в бюллетене </w:t>
      </w:r>
      <w:r>
        <w:rPr>
          <w:rFonts w:ascii="GHEA Grapalat" w:hAnsi="GHEA Grapalat"/>
          <w:sz w:val="24"/>
          <w:szCs w:val="24"/>
        </w:rPr>
        <w:lastRenderedPageBreak/>
        <w:t xml:space="preserve">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101F09" w:rsidRPr="00101F09">
        <w:rPr>
          <w:rFonts w:ascii="GHEA Grapalat" w:hAnsi="GHEA Grapalat"/>
          <w:sz w:val="24"/>
          <w:szCs w:val="24"/>
        </w:rPr>
        <w:t>В.Оганнисян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B81C43" w:rsidRPr="00175A7B" w:rsidRDefault="005F25EF" w:rsidP="00B81C43">
      <w:pPr>
        <w:jc w:val="both"/>
        <w:rPr>
          <w:rFonts w:ascii="GHEA Grapalat" w:hAnsi="GHEA Grapalat"/>
        </w:rPr>
      </w:pPr>
      <w:r>
        <w:rPr>
          <w:rFonts w:ascii="GHEA Grapalat" w:hAnsi="GHEA Grapalat"/>
        </w:rPr>
        <w:t xml:space="preserve">   б) </w:t>
      </w:r>
      <w:r w:rsidR="00B81C43" w:rsidRPr="00D85D59">
        <w:rPr>
          <w:rFonts w:ascii="GHEA Grapalat" w:hAnsi="GHEA Grapalat"/>
        </w:rPr>
        <w:t>в случае признания отобранным участником- подтверждение об обязательстве предоставления обеспечения квалификации в порядке и сроки, установленные пунктом 2.4 части 1 настоящего приглашенияили о наличии рейтинга кредитоспособности, установленного настоящим приглашением</w:t>
      </w:r>
      <w:r w:rsidR="00B81C43">
        <w:rPr>
          <w:rFonts w:ascii="GHEA Grapalat" w:hAnsi="GHEA Grapalat"/>
        </w:rPr>
        <w:t>;</w:t>
      </w:r>
    </w:p>
    <w:p w:rsidR="005F25EF" w:rsidRDefault="005F25EF" w:rsidP="00B81C43">
      <w:pPr>
        <w:ind w:firstLine="180"/>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Pr="008E138A" w:rsidRDefault="00932115"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фирменное наименование, марка и</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w:t>
      </w:r>
      <w:r w:rsidRPr="00A14685">
        <w:rPr>
          <w:rFonts w:ascii="GHEA Grapalat" w:hAnsi="GHEA Grapalat"/>
          <w:sz w:val="24"/>
          <w:szCs w:val="24"/>
        </w:rPr>
        <w:lastRenderedPageBreak/>
        <w:t>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DC5C67" w:rsidRPr="000D13A5" w:rsidRDefault="000A7528"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Pr="000D13A5">
        <w:rPr>
          <w:rFonts w:ascii="GHEA Grapalat" w:hAnsi="GHEA Grapalat"/>
        </w:rPr>
        <w:t>В</w:t>
      </w:r>
      <w:r w:rsidR="003A6791" w:rsidRPr="000D13A5">
        <w:rPr>
          <w:rFonts w:ascii="Courier New" w:hAnsi="Courier New" w:cs="Courier New"/>
          <w:lang w:val="en-US"/>
        </w:rPr>
        <w:t> </w:t>
      </w:r>
      <w:r w:rsidRPr="000D13A5">
        <w:rPr>
          <w:rFonts w:ascii="GHEA Grapalat" w:hAnsi="GHEA Grapalat"/>
        </w:rPr>
        <w:t xml:space="preserve">случае представления </w:t>
      </w:r>
      <w:r w:rsidR="00293C7D" w:rsidRPr="000D13A5">
        <w:rPr>
          <w:rFonts w:ascii="GHEA Grapalat" w:hAnsi="GHEA Grapalat"/>
        </w:rPr>
        <w:t xml:space="preserve">одного </w:t>
      </w:r>
      <w:r w:rsidRPr="000D13A5">
        <w:rPr>
          <w:rFonts w:ascii="GHEA Grapalat" w:hAnsi="GHEA Grapalat"/>
        </w:rPr>
        <w:t>обеспечения заявки, его сумма исчисляется в отношении общей суммы ценовых предложений по</w:t>
      </w:r>
      <w:r w:rsidR="003A6791" w:rsidRPr="000D13A5">
        <w:rPr>
          <w:rFonts w:ascii="Courier New" w:hAnsi="Courier New" w:cs="Courier New"/>
          <w:lang w:val="en-US"/>
        </w:rPr>
        <w:t> </w:t>
      </w:r>
      <w:r w:rsidRPr="000D13A5">
        <w:rPr>
          <w:rFonts w:ascii="GHEA Grapalat" w:hAnsi="GHEA Grapalat"/>
        </w:rPr>
        <w:t xml:space="preserve">представленным лотам. </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отказывается от какого-либо лота или от заключения договора, либо </w:t>
      </w:r>
      <w:r w:rsidRPr="009044F1">
        <w:rPr>
          <w:rFonts w:ascii="GHEA Grapalat" w:hAnsi="GHEA Grapalat"/>
        </w:rPr>
        <w:lastRenderedPageBreak/>
        <w:t>лишается права на заключение договора, то обеспечение заявки выплачивается в размере суммы обеспечения, исчисленной в отношении только данного лота.</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101F09" w:rsidRPr="00101F09">
        <w:rPr>
          <w:rFonts w:ascii="GHEA Grapalat" w:hAnsi="GHEA Grapalat"/>
          <w:sz w:val="24"/>
          <w:szCs w:val="24"/>
        </w:rPr>
        <w:t>15</w:t>
      </w:r>
      <w:r w:rsidRPr="009044F1">
        <w:rPr>
          <w:rFonts w:ascii="GHEA Grapalat" w:hAnsi="GHEA Grapalat"/>
          <w:sz w:val="24"/>
          <w:szCs w:val="24"/>
        </w:rPr>
        <w:t xml:space="preserve">-ый день в </w:t>
      </w:r>
      <w:r w:rsidR="00101F09" w:rsidRPr="00101F09">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w:t>
      </w:r>
      <w:r w:rsidRPr="009044F1">
        <w:rPr>
          <w:rFonts w:ascii="GHEA Grapalat" w:hAnsi="GHEA Grapalat"/>
        </w:rPr>
        <w:lastRenderedPageBreak/>
        <w:t>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101F09" w:rsidRPr="00101F09">
        <w:rPr>
          <w:rFonts w:ascii="GHEA Grapalat" w:hAnsi="GHEA Grapalat"/>
          <w:i w:val="0"/>
          <w:sz w:val="24"/>
          <w:szCs w:val="24"/>
        </w:rPr>
        <w:t xml:space="preserve"> установленному</w:t>
      </w:r>
      <w:r w:rsidRPr="009044F1">
        <w:rPr>
          <w:rFonts w:ascii="GHEA Grapalat" w:hAnsi="GHEA Grapalat"/>
          <w:i w:val="0"/>
          <w:sz w:val="24"/>
          <w:szCs w:val="24"/>
        </w:rPr>
        <w:t xml:space="preserve"> </w:t>
      </w:r>
      <w:r w:rsidR="00101F09" w:rsidRPr="00101F09">
        <w:rPr>
          <w:rFonts w:ascii="GHEA Grapalat" w:hAnsi="GHEA Grapalat"/>
          <w:i w:val="0"/>
          <w:sz w:val="24"/>
          <w:szCs w:val="24"/>
        </w:rPr>
        <w:t>Центральным Банком РА на момент вскрытия заявок</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w:t>
      </w:r>
      <w:r w:rsidRPr="009044F1">
        <w:rPr>
          <w:rFonts w:ascii="GHEA Grapalat" w:hAnsi="GHEA Grapalat"/>
          <w:sz w:val="24"/>
          <w:szCs w:val="24"/>
        </w:rPr>
        <w:lastRenderedPageBreak/>
        <w:t>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w:t>
      </w:r>
      <w:r w:rsidR="00AD2081" w:rsidRPr="00AD2081">
        <w:rPr>
          <w:rFonts w:ascii="GHEA Grapalat" w:hAnsi="GHEA Grapalat"/>
          <w:sz w:val="24"/>
          <w:szCs w:val="24"/>
        </w:rPr>
        <w:lastRenderedPageBreak/>
        <w:t xml:space="preserve">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w:t>
      </w:r>
      <w:r w:rsidRPr="009044F1">
        <w:rPr>
          <w:rFonts w:ascii="GHEA Grapalat" w:hAnsi="GHEA Grapalat"/>
          <w:sz w:val="24"/>
          <w:szCs w:val="24"/>
        </w:rPr>
        <w:lastRenderedPageBreak/>
        <w:t>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w:t>
      </w:r>
      <w:r w:rsidRPr="009044F1">
        <w:rPr>
          <w:rFonts w:ascii="GHEA Grapalat" w:hAnsi="GHEA Grapalat"/>
          <w:sz w:val="24"/>
          <w:szCs w:val="24"/>
        </w:rPr>
        <w:lastRenderedPageBreak/>
        <w:t>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7540CE" w:rsidRPr="007540CE">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w:t>
      </w:r>
      <w:r w:rsidRPr="009044F1">
        <w:rPr>
          <w:rFonts w:ascii="GHEA Grapalat" w:hAnsi="GHEA Grapalat"/>
        </w:rPr>
        <w:lastRenderedPageBreak/>
        <w:t>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7540CE" w:rsidRPr="007540CE" w:rsidRDefault="00A6609C" w:rsidP="00571E4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w:t>
      </w:r>
      <w:r w:rsidR="003D57AD" w:rsidRPr="00174059">
        <w:rPr>
          <w:rFonts w:ascii="GHEA Grapalat" w:hAnsi="GHEA Grapalat"/>
        </w:rPr>
        <w:t>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7540CE" w:rsidRPr="007540CE">
        <w:rPr>
          <w:rFonts w:ascii="GHEA Grapalat" w:hAnsi="GHEA Grapalat"/>
        </w:rPr>
        <w:t>9</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w:t>
      </w:r>
      <w:r w:rsidR="00BE0C42" w:rsidRPr="0025254A">
        <w:rPr>
          <w:rFonts w:ascii="GHEA Grapalat" w:hAnsi="GHEA Grapalat"/>
        </w:rPr>
        <w:lastRenderedPageBreak/>
        <w:t xml:space="preserve">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rsidR="00096865" w:rsidRDefault="008D5016" w:rsidP="00941FB6">
      <w:pPr>
        <w:jc w:val="cente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w:t>
      </w:r>
      <w:r w:rsidR="00D51669">
        <w:rPr>
          <w:rFonts w:ascii="GHEA Grapalat" w:hAnsi="GHEA Grapalat"/>
        </w:rPr>
        <w:lastRenderedPageBreak/>
        <w:t xml:space="preserve">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761A4D" w:rsidRPr="00B138F3">
        <w:rPr>
          <w:rStyle w:val="FootnoteReference"/>
          <w:rFonts w:ascii="GHEA Grapalat" w:hAnsi="GHEA Grapalat"/>
        </w:rPr>
        <w:footnoteReference w:customMarkFollows="1" w:id="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1FB6" w:rsidRPr="00941FB6">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1FB6" w:rsidRDefault="00941FB6">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41FB6">
        <w:rPr>
          <w:rFonts w:ascii="GHEA Grapalat" w:hAnsi="GHEA Grapalat"/>
          <w:sz w:val="24"/>
          <w:szCs w:val="24"/>
        </w:rPr>
        <w:t>ЕЭТ-ОКПТ-21/02</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41FB6" w:rsidRPr="00941FB6" w:rsidRDefault="00374F4A" w:rsidP="00941FB6">
      <w:pPr>
        <w:jc w:val="both"/>
        <w:rPr>
          <w:rFonts w:ascii="GHEA Grapalat" w:hAnsi="GHEA Grapalat"/>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941FB6" w:rsidRPr="00941FB6">
        <w:rPr>
          <w:rFonts w:ascii="GHEA Grapalat" w:hAnsi="GHEA Grapalat"/>
        </w:rPr>
        <w:t xml:space="preserve"> </w:t>
      </w:r>
      <w:r w:rsidR="00941FB6">
        <w:rPr>
          <w:rFonts w:ascii="GHEA Grapalat" w:hAnsi="GHEA Grapalat"/>
        </w:rPr>
        <w:t>ЕЭТ-ОКПТ-21/02</w:t>
      </w:r>
      <w:r w:rsidR="00941FB6" w:rsidRPr="00941FB6">
        <w:rPr>
          <w:rFonts w:ascii="GHEA Grapalat" w:hAnsi="GHEA Grapalat"/>
        </w:rPr>
        <w:t xml:space="preserve"> </w:t>
      </w:r>
    </w:p>
    <w:p w:rsidR="00374F4A" w:rsidRPr="00C4157A" w:rsidRDefault="00374F4A" w:rsidP="00941FB6">
      <w:pPr>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r w:rsidR="00941FB6">
        <w:rPr>
          <w:rFonts w:ascii="GHEA Grapalat" w:hAnsi="GHEA Grapalat"/>
        </w:rPr>
        <w:t>ЕЭТ-ОКПТ-21/02</w:t>
      </w:r>
      <w:r w:rsidR="00941FB6" w:rsidRPr="00941FB6">
        <w:rPr>
          <w:rFonts w:ascii="GHEA Grapalat" w:hAnsi="GHEA Grapalat"/>
        </w:rPr>
        <w:t xml:space="preserve"> </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Pr>
          <w:rFonts w:ascii="GHEA Grapalat" w:hAnsi="GHEA Grapalat"/>
        </w:rPr>
        <w:t xml:space="preserve">под кодом </w:t>
      </w:r>
      <w:r w:rsidR="00941FB6">
        <w:rPr>
          <w:rFonts w:ascii="GHEA Grapalat" w:hAnsi="GHEA Grapalat"/>
        </w:rPr>
        <w:t>ЕЭТ-ОКПТ-21/02</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r>
        <w:rPr>
          <w:rFonts w:ascii="GHEA Grapalat" w:hAnsi="GHEA Grapalat"/>
        </w:rPr>
        <w:lastRenderedPageBreak/>
        <w:t>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7D1008" w:rsidRDefault="006B3E56" w:rsidP="00B46D58">
      <w:pPr>
        <w:pStyle w:val="ListParagraph"/>
        <w:widowControl w:val="0"/>
        <w:numPr>
          <w:ilvl w:val="0"/>
          <w:numId w:val="23"/>
        </w:numPr>
        <w:tabs>
          <w:tab w:val="left" w:pos="1134"/>
        </w:tabs>
        <w:spacing w:after="160"/>
        <w:jc w:val="both"/>
        <w:rPr>
          <w:rFonts w:ascii="GHEA Grapalat" w:hAnsi="GHEA Grapalat"/>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7D1008" w:rsidRDefault="007D1008">
      <w:pPr>
        <w:rPr>
          <w:rFonts w:ascii="GHEA Grapalat" w:hAnsi="GHEA Grapalat"/>
        </w:rPr>
      </w:pPr>
      <w:r>
        <w:rPr>
          <w:rFonts w:ascii="GHEA Grapalat" w:hAnsi="GHEA Grapalat"/>
        </w:rPr>
        <w:br w:type="page"/>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923711" w:rsidRDefault="00923711">
      <w:pPr>
        <w:rPr>
          <w:rFonts w:ascii="GHEA Grapalat" w:hAnsi="GHEA Grapalat"/>
        </w:rPr>
      </w:pPr>
    </w:p>
    <w:p w:rsidR="00110534" w:rsidRDefault="00110534" w:rsidP="00B46D58">
      <w:pPr>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941FB6">
        <w:rPr>
          <w:rFonts w:ascii="GHEA Grapalat" w:hAnsi="GHEA Grapalat"/>
          <w:sz w:val="24"/>
          <w:szCs w:val="24"/>
        </w:rPr>
        <w:t>ЕЭТ-ОКПТ-21/02</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941FB6">
        <w:rPr>
          <w:rFonts w:ascii="GHEA Grapalat" w:hAnsi="GHEA Grapalat"/>
        </w:rPr>
        <w:t>ЕЭТ-ОКПТ-21/02</w:t>
      </w:r>
      <w:r w:rsidR="00941FB6" w:rsidRPr="00941FB6">
        <w:rPr>
          <w:rFonts w:ascii="GHEA Grapalat" w:hAnsi="GHEA Grapalat"/>
        </w:rPr>
        <w:t xml:space="preserve"> </w:t>
      </w: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41FB6" w:rsidRDefault="00B2572B" w:rsidP="00B46D58">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941FB6" w:rsidRPr="00941FB6">
        <w:rPr>
          <w:rFonts w:ascii="GHEA Grapalat" w:hAnsi="GHEA Grapalat"/>
          <w:b/>
          <w:sz w:val="24"/>
          <w:szCs w:val="24"/>
        </w:rPr>
        <w:t>ЕЭТ-ОКПТ-21/02</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941FB6">
        <w:rPr>
          <w:rFonts w:ascii="GHEA Grapalat" w:hAnsi="GHEA Grapalat"/>
        </w:rPr>
        <w:t>ЕЭТ-ОКПТ-21/02</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51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685"/>
        <w:gridCol w:w="2060"/>
        <w:gridCol w:w="1701"/>
        <w:gridCol w:w="1701"/>
      </w:tblGrid>
      <w:tr w:rsidR="0009191C" w:rsidRPr="005744FC" w:rsidTr="00941FB6">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685"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941FB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685"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941FB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685"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941FB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2685"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941FB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2685"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941FB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2685"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941FB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2685"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941FB6">
        <w:rPr>
          <w:rFonts w:ascii="GHEA Grapalat" w:hAnsi="GHEA Grapalat"/>
          <w:sz w:val="24"/>
          <w:szCs w:val="24"/>
        </w:rPr>
        <w:t>ЕЭТ-ОКПТ-21/02</w:t>
      </w:r>
    </w:p>
    <w:p w:rsidR="00742F7B" w:rsidRPr="00B138F3" w:rsidRDefault="00742F7B" w:rsidP="00742F7B">
      <w:pPr>
        <w:pStyle w:val="BodyTextIndent3"/>
        <w:widowControl w:val="0"/>
        <w:spacing w:after="160" w:line="240" w:lineRule="auto"/>
        <w:jc w:val="center"/>
        <w:rPr>
          <w:rFonts w:ascii="GHEA Grapalat" w:hAnsi="GHEA Grapalat"/>
          <w:sz w:val="24"/>
          <w:szCs w:val="24"/>
        </w:rPr>
      </w:pP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634B02" w:rsidRDefault="00634B02" w:rsidP="00634B0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41FB6" w:rsidRDefault="00941FB6">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941FB6">
        <w:rPr>
          <w:rFonts w:ascii="GHEA Grapalat" w:hAnsi="GHEA Grapalat"/>
        </w:rPr>
        <w:t>ЕЭТ-ОКПТ-21/02</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Strong"/>
          <w:rFonts w:ascii="GHEA Grapalat" w:hAnsi="GHEA Grapalat"/>
          <w:b w:val="0"/>
          <w:sz w:val="18"/>
          <w:szCs w:val="18"/>
        </w:rPr>
        <w:t>наименование заказчика</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или страховой организации</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и  действует в</w:t>
      </w:r>
      <w:r w:rsidRPr="00D66198">
        <w:rPr>
          <w:rFonts w:ascii="GHEA Grapalat" w:hAnsi="GHEA Grapalat"/>
        </w:rPr>
        <w:t>ключительно</w:t>
      </w:r>
      <w:r w:rsidRPr="00D66198">
        <w:rPr>
          <w:rFonts w:ascii="GHEA Grapalat" w:eastAsiaTheme="minorHAnsi" w:hAnsi="GHEA Grapalat" w:cstheme="minorBidi"/>
        </w:rPr>
        <w:t xml:space="preserve">до девяностого рабочего дняследующего за днем </w:t>
      </w:r>
    </w:p>
    <w:p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lang w:val="hy-AM"/>
        </w:rPr>
        <w:t>.</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p>
    <w:p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941FB6">
        <w:rPr>
          <w:rFonts w:ascii="GHEA Grapalat" w:hAnsi="GHEA Grapalat"/>
          <w:sz w:val="24"/>
          <w:szCs w:val="24"/>
        </w:rPr>
        <w:t>ЕЭТ-ОКПТ-21/02</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и  действует в</w:t>
      </w:r>
      <w:r w:rsidRPr="00665A01">
        <w:rPr>
          <w:rFonts w:ascii="GHEA Grapalat" w:hAnsi="GHEA Grapalat"/>
        </w:rPr>
        <w:t>ключительно</w:t>
      </w:r>
      <w:r w:rsidRPr="00665A01">
        <w:rPr>
          <w:rFonts w:ascii="GHEA Grapalat" w:eastAsiaTheme="minorHAnsi" w:hAnsi="GHEA Grapalat" w:cstheme="minorBidi"/>
        </w:rPr>
        <w:t xml:space="preserve">до девяностого рабочего дняследующего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lang w:val="hy-AM"/>
        </w:rPr>
        <w:t>.</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FC10BB" w:rsidP="00941FB6">
      <w:pPr>
        <w:rPr>
          <w:rFonts w:ascii="GHEA Grapalat" w:hAnsi="GHEA Grapalat"/>
        </w:rPr>
      </w:pPr>
      <w:r>
        <w:rPr>
          <w:rFonts w:ascii="GHEA Grapalat" w:hAnsi="GHEA Grapalat"/>
          <w:i/>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941FB6">
        <w:rPr>
          <w:rFonts w:ascii="GHEA Grapalat" w:hAnsi="GHEA Grapalat"/>
          <w:sz w:val="24"/>
          <w:szCs w:val="24"/>
        </w:rPr>
        <w:t>ЕЭТ-ОКПТ-21/02</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41FB6" w:rsidRPr="00941FB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41FB6" w:rsidRPr="00941FB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Уведомлять Продавца о нарушении условий договора относительно количества, </w:t>
      </w:r>
      <w:r w:rsidRPr="00B138F3">
        <w:rPr>
          <w:rFonts w:ascii="GHEA Grapalat" w:hAnsi="GHEA Grapalat"/>
        </w:rPr>
        <w:lastRenderedPageBreak/>
        <w:t>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lastRenderedPageBreak/>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6"/>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7"/>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w:t>
      </w:r>
      <w:r w:rsidR="00DF0BD2" w:rsidRPr="00B138F3">
        <w:rPr>
          <w:rFonts w:ascii="GHEA Grapalat" w:hAnsi="GHEA Grapalat"/>
        </w:rPr>
        <w:lastRenderedPageBreak/>
        <w:t>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9"/>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w:t>
      </w:r>
      <w:r w:rsidRPr="00B138F3">
        <w:rPr>
          <w:rFonts w:ascii="GHEA Grapalat" w:hAnsi="GHEA Grapalat"/>
        </w:rPr>
        <w:lastRenderedPageBreak/>
        <w:t>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941FB6" w:rsidP="00B46D58">
      <w:pPr>
        <w:widowControl w:val="0"/>
        <w:spacing w:after="160"/>
        <w:jc w:val="center"/>
        <w:rPr>
          <w:rFonts w:ascii="GHEA Grapalat" w:hAnsi="GHEA Grapalat"/>
          <w:b/>
        </w:rPr>
      </w:pPr>
      <w:r w:rsidRPr="00941FB6">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DC4D1F">
          <w:footerReference w:type="default" r:id="rId12"/>
          <w:footnotePr>
            <w:pos w:val="beneathText"/>
          </w:footnotePr>
          <w:pgSz w:w="11906" w:h="16838" w:code="9"/>
          <w:pgMar w:top="993" w:right="707" w:bottom="709" w:left="709"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CC1EE8" w:rsidRPr="00CC1EE8">
        <w:rPr>
          <w:rFonts w:ascii="GHEA Grapalat" w:hAnsi="GHEA Grapalat"/>
          <w:i/>
        </w:rPr>
        <w:t>21</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2"/>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590" w:type="dxa"/>
        <w:jc w:val="center"/>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917"/>
        <w:gridCol w:w="1306"/>
        <w:gridCol w:w="1731"/>
        <w:gridCol w:w="1467"/>
        <w:gridCol w:w="1085"/>
        <w:gridCol w:w="1175"/>
        <w:gridCol w:w="1134"/>
        <w:gridCol w:w="850"/>
        <w:gridCol w:w="1181"/>
        <w:gridCol w:w="1158"/>
        <w:gridCol w:w="1344"/>
      </w:tblGrid>
      <w:tr w:rsidR="00B138F3" w:rsidRPr="00B138F3" w:rsidTr="00CC1EE8">
        <w:trPr>
          <w:jc w:val="center"/>
        </w:trPr>
        <w:tc>
          <w:tcPr>
            <w:tcW w:w="1559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C1EE8">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917"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06"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731"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знак,марка</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13"/>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75"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683"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CC1EE8">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1917" w:type="dxa"/>
            <w:vMerge/>
            <w:vAlign w:val="center"/>
          </w:tcPr>
          <w:p w:rsidR="00071D1C" w:rsidRPr="00B138F3" w:rsidRDefault="00071D1C" w:rsidP="00B46D58">
            <w:pPr>
              <w:widowControl w:val="0"/>
              <w:jc w:val="center"/>
              <w:rPr>
                <w:rFonts w:ascii="GHEA Grapalat" w:hAnsi="GHEA Grapalat"/>
                <w:sz w:val="16"/>
                <w:szCs w:val="16"/>
              </w:rPr>
            </w:pPr>
          </w:p>
        </w:tc>
        <w:tc>
          <w:tcPr>
            <w:tcW w:w="1306" w:type="dxa"/>
            <w:vMerge/>
            <w:vAlign w:val="center"/>
          </w:tcPr>
          <w:p w:rsidR="00071D1C" w:rsidRPr="00B138F3" w:rsidRDefault="00071D1C" w:rsidP="00B46D58">
            <w:pPr>
              <w:widowControl w:val="0"/>
              <w:jc w:val="center"/>
              <w:rPr>
                <w:rFonts w:ascii="GHEA Grapalat" w:hAnsi="GHEA Grapalat"/>
                <w:sz w:val="16"/>
                <w:szCs w:val="16"/>
              </w:rPr>
            </w:pPr>
          </w:p>
        </w:tc>
        <w:tc>
          <w:tcPr>
            <w:tcW w:w="1731"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175"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1181"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344" w:type="dxa"/>
            <w:vAlign w:val="center"/>
          </w:tcPr>
          <w:p w:rsidR="00700C81" w:rsidRPr="00B138F3" w:rsidRDefault="005646FC" w:rsidP="00CC1EE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p>
        </w:tc>
      </w:tr>
      <w:tr w:rsidR="00C43AB6" w:rsidRPr="00B138F3" w:rsidTr="00CC1EE8">
        <w:trPr>
          <w:trHeight w:val="246"/>
          <w:jc w:val="center"/>
        </w:trPr>
        <w:tc>
          <w:tcPr>
            <w:tcW w:w="1242" w:type="dxa"/>
            <w:vAlign w:val="center"/>
          </w:tcPr>
          <w:p w:rsidR="00C43AB6" w:rsidRPr="00C43AB6" w:rsidRDefault="00C43AB6" w:rsidP="00CC1EE8">
            <w:pPr>
              <w:jc w:val="center"/>
              <w:rPr>
                <w:rFonts w:ascii="Sylfaen" w:hAnsi="Sylfaen"/>
                <w:sz w:val="18"/>
                <w:szCs w:val="18"/>
              </w:rPr>
            </w:pPr>
            <w:r w:rsidRPr="00C43AB6">
              <w:rPr>
                <w:rFonts w:ascii="Sylfaen" w:hAnsi="Sylfaen"/>
                <w:sz w:val="18"/>
                <w:szCs w:val="18"/>
              </w:rPr>
              <w:t>1</w:t>
            </w:r>
          </w:p>
        </w:tc>
        <w:tc>
          <w:tcPr>
            <w:tcW w:w="1917" w:type="dxa"/>
            <w:vAlign w:val="center"/>
          </w:tcPr>
          <w:p w:rsidR="00C43AB6" w:rsidRPr="00D70804" w:rsidRDefault="00C43AB6" w:rsidP="00CC1EE8">
            <w:pPr>
              <w:jc w:val="center"/>
              <w:rPr>
                <w:rFonts w:ascii="Sylfaen" w:hAnsi="Sylfaen"/>
                <w:sz w:val="18"/>
                <w:szCs w:val="18"/>
              </w:rPr>
            </w:pPr>
            <w:r w:rsidRPr="00D70804">
              <w:rPr>
                <w:rFonts w:ascii="Sylfaen" w:hAnsi="Sylfaen"/>
                <w:sz w:val="18"/>
                <w:szCs w:val="18"/>
              </w:rPr>
              <w:t>44322280</w:t>
            </w:r>
          </w:p>
        </w:tc>
        <w:tc>
          <w:tcPr>
            <w:tcW w:w="1306" w:type="dxa"/>
            <w:vAlign w:val="center"/>
          </w:tcPr>
          <w:p w:rsidR="00C43AB6" w:rsidRPr="00CC1EE8" w:rsidRDefault="00CC1EE8" w:rsidP="00CC1EE8">
            <w:pPr>
              <w:widowControl w:val="0"/>
              <w:jc w:val="center"/>
              <w:rPr>
                <w:rFonts w:ascii="GHEA Grapalat" w:hAnsi="GHEA Grapalat"/>
                <w:sz w:val="16"/>
                <w:szCs w:val="16"/>
                <w:lang w:val="en-US"/>
              </w:rPr>
            </w:pPr>
            <w:r w:rsidRPr="00CC1EE8">
              <w:rPr>
                <w:rFonts w:ascii="GHEA Grapalat" w:hAnsi="GHEA Grapalat"/>
                <w:sz w:val="16"/>
                <w:szCs w:val="16"/>
                <w:lang w:val="en-US"/>
              </w:rPr>
              <w:t>медный контактный провод</w:t>
            </w:r>
          </w:p>
        </w:tc>
        <w:tc>
          <w:tcPr>
            <w:tcW w:w="1731" w:type="dxa"/>
            <w:vAlign w:val="center"/>
          </w:tcPr>
          <w:p w:rsidR="00C43AB6" w:rsidRPr="00B138F3" w:rsidRDefault="00C43AB6" w:rsidP="00CC1EE8">
            <w:pPr>
              <w:widowControl w:val="0"/>
              <w:jc w:val="center"/>
              <w:rPr>
                <w:rFonts w:ascii="GHEA Grapalat" w:hAnsi="GHEA Grapalat"/>
                <w:sz w:val="16"/>
                <w:szCs w:val="16"/>
              </w:rPr>
            </w:pPr>
          </w:p>
        </w:tc>
        <w:tc>
          <w:tcPr>
            <w:tcW w:w="1467" w:type="dxa"/>
            <w:vAlign w:val="center"/>
          </w:tcPr>
          <w:p w:rsidR="00C43AB6" w:rsidRPr="00CC1EE8" w:rsidRDefault="00CC1EE8" w:rsidP="00CC1EE8">
            <w:pPr>
              <w:widowControl w:val="0"/>
              <w:jc w:val="center"/>
              <w:rPr>
                <w:rFonts w:ascii="GHEA Grapalat" w:hAnsi="GHEA Grapalat"/>
                <w:sz w:val="16"/>
                <w:szCs w:val="16"/>
                <w:lang w:val="en-US"/>
              </w:rPr>
            </w:pPr>
            <w:r>
              <w:rPr>
                <w:rFonts w:ascii="GHEA Grapalat" w:hAnsi="GHEA Grapalat"/>
                <w:sz w:val="16"/>
                <w:szCs w:val="16"/>
                <w:lang w:val="en-US"/>
              </w:rPr>
              <w:t>Представлена ниже</w:t>
            </w:r>
          </w:p>
        </w:tc>
        <w:tc>
          <w:tcPr>
            <w:tcW w:w="1085" w:type="dxa"/>
            <w:vAlign w:val="center"/>
          </w:tcPr>
          <w:p w:rsidR="00C43AB6" w:rsidRPr="00CC1EE8" w:rsidRDefault="00CC1EE8" w:rsidP="00CC1EE8">
            <w:pPr>
              <w:widowControl w:val="0"/>
              <w:jc w:val="center"/>
              <w:rPr>
                <w:rFonts w:ascii="GHEA Grapalat" w:hAnsi="GHEA Grapalat"/>
                <w:sz w:val="16"/>
                <w:szCs w:val="16"/>
                <w:lang w:val="en-US"/>
              </w:rPr>
            </w:pPr>
            <w:r>
              <w:rPr>
                <w:rFonts w:ascii="GHEA Grapalat" w:hAnsi="GHEA Grapalat"/>
                <w:sz w:val="16"/>
                <w:szCs w:val="16"/>
                <w:lang w:val="en-US"/>
              </w:rPr>
              <w:t>тонна</w:t>
            </w:r>
          </w:p>
        </w:tc>
        <w:tc>
          <w:tcPr>
            <w:tcW w:w="1175" w:type="dxa"/>
            <w:vAlign w:val="center"/>
          </w:tcPr>
          <w:p w:rsidR="00C43AB6" w:rsidRPr="00B138F3" w:rsidRDefault="00C43AB6" w:rsidP="00CC1EE8">
            <w:pPr>
              <w:widowControl w:val="0"/>
              <w:jc w:val="center"/>
              <w:rPr>
                <w:rFonts w:ascii="GHEA Grapalat" w:hAnsi="GHEA Grapalat"/>
                <w:sz w:val="16"/>
                <w:szCs w:val="16"/>
              </w:rPr>
            </w:pPr>
          </w:p>
        </w:tc>
        <w:tc>
          <w:tcPr>
            <w:tcW w:w="1134" w:type="dxa"/>
            <w:vAlign w:val="center"/>
          </w:tcPr>
          <w:p w:rsidR="00C43AB6" w:rsidRPr="00B138F3" w:rsidRDefault="00C43AB6" w:rsidP="00CC1EE8">
            <w:pPr>
              <w:widowControl w:val="0"/>
              <w:jc w:val="center"/>
              <w:rPr>
                <w:rFonts w:ascii="GHEA Grapalat" w:hAnsi="GHEA Grapalat"/>
                <w:sz w:val="16"/>
                <w:szCs w:val="16"/>
              </w:rPr>
            </w:pPr>
          </w:p>
        </w:tc>
        <w:tc>
          <w:tcPr>
            <w:tcW w:w="850" w:type="dxa"/>
            <w:vAlign w:val="center"/>
          </w:tcPr>
          <w:p w:rsidR="00C43AB6" w:rsidRPr="00CC1EE8" w:rsidRDefault="00CC1EE8" w:rsidP="00CC1EE8">
            <w:pPr>
              <w:widowControl w:val="0"/>
              <w:jc w:val="center"/>
              <w:rPr>
                <w:rFonts w:ascii="GHEA Grapalat" w:hAnsi="GHEA Grapalat"/>
                <w:sz w:val="16"/>
                <w:szCs w:val="16"/>
                <w:lang w:val="en-US"/>
              </w:rPr>
            </w:pPr>
            <w:r>
              <w:rPr>
                <w:rFonts w:ascii="GHEA Grapalat" w:hAnsi="GHEA Grapalat"/>
                <w:sz w:val="16"/>
                <w:szCs w:val="16"/>
                <w:lang w:val="en-US"/>
              </w:rPr>
              <w:t>16</w:t>
            </w:r>
          </w:p>
        </w:tc>
        <w:tc>
          <w:tcPr>
            <w:tcW w:w="1181" w:type="dxa"/>
            <w:vAlign w:val="center"/>
          </w:tcPr>
          <w:p w:rsidR="00C43AB6" w:rsidRPr="00CC1EE8" w:rsidRDefault="00CC1EE8" w:rsidP="00CC1EE8">
            <w:pPr>
              <w:widowControl w:val="0"/>
              <w:jc w:val="center"/>
              <w:rPr>
                <w:rFonts w:ascii="GHEA Grapalat" w:hAnsi="GHEA Grapalat"/>
                <w:sz w:val="16"/>
                <w:szCs w:val="16"/>
                <w:lang w:val="en-US"/>
              </w:rPr>
            </w:pPr>
            <w:r>
              <w:rPr>
                <w:rFonts w:ascii="GHEA Grapalat" w:hAnsi="GHEA Grapalat"/>
                <w:sz w:val="16"/>
                <w:szCs w:val="16"/>
                <w:lang w:val="en-US"/>
              </w:rPr>
              <w:t>г.Ереван, Багратуняц 44</w:t>
            </w:r>
          </w:p>
        </w:tc>
        <w:tc>
          <w:tcPr>
            <w:tcW w:w="1158" w:type="dxa"/>
            <w:vAlign w:val="center"/>
          </w:tcPr>
          <w:p w:rsidR="00C43AB6" w:rsidRPr="00CC1EE8" w:rsidRDefault="00CC1EE8" w:rsidP="00CC1EE8">
            <w:pPr>
              <w:widowControl w:val="0"/>
              <w:jc w:val="center"/>
              <w:rPr>
                <w:rFonts w:ascii="GHEA Grapalat" w:hAnsi="GHEA Grapalat"/>
                <w:sz w:val="16"/>
                <w:szCs w:val="16"/>
                <w:lang w:val="en-US"/>
              </w:rPr>
            </w:pPr>
            <w:r>
              <w:rPr>
                <w:rFonts w:ascii="GHEA Grapalat" w:hAnsi="GHEA Grapalat"/>
                <w:sz w:val="16"/>
                <w:szCs w:val="16"/>
                <w:lang w:val="en-US"/>
              </w:rPr>
              <w:t>16</w:t>
            </w:r>
          </w:p>
        </w:tc>
        <w:tc>
          <w:tcPr>
            <w:tcW w:w="1344" w:type="dxa"/>
            <w:vAlign w:val="center"/>
          </w:tcPr>
          <w:p w:rsidR="00C43AB6" w:rsidRPr="00CC1EE8" w:rsidRDefault="00CC1EE8" w:rsidP="00CC1EE8">
            <w:pPr>
              <w:widowControl w:val="0"/>
              <w:jc w:val="center"/>
              <w:rPr>
                <w:rFonts w:ascii="GHEA Grapalat" w:hAnsi="GHEA Grapalat"/>
                <w:sz w:val="16"/>
                <w:szCs w:val="16"/>
              </w:rPr>
            </w:pPr>
            <w:r w:rsidRPr="00CC1EE8">
              <w:rPr>
                <w:rFonts w:ascii="GHEA Grapalat" w:hAnsi="GHEA Grapalat"/>
                <w:sz w:val="16"/>
                <w:szCs w:val="16"/>
              </w:rPr>
              <w:t>40 дней со вступления в силу договора</w:t>
            </w:r>
          </w:p>
        </w:tc>
      </w:tr>
      <w:tr w:rsidR="00CC1EE8" w:rsidRPr="00B138F3" w:rsidTr="00C05583">
        <w:trPr>
          <w:trHeight w:val="246"/>
          <w:jc w:val="center"/>
        </w:trPr>
        <w:tc>
          <w:tcPr>
            <w:tcW w:w="15590" w:type="dxa"/>
            <w:gridSpan w:val="12"/>
            <w:vAlign w:val="center"/>
          </w:tcPr>
          <w:p w:rsidR="00CC1EE8" w:rsidRPr="00CC1EE8" w:rsidRDefault="00CC1EE8" w:rsidP="00CC1EE8">
            <w:pPr>
              <w:widowControl w:val="0"/>
              <w:rPr>
                <w:rFonts w:ascii="GHEA Grapalat" w:hAnsi="GHEA Grapalat"/>
                <w:sz w:val="16"/>
                <w:szCs w:val="16"/>
              </w:rPr>
            </w:pPr>
            <w:r>
              <w:rPr>
                <w:rFonts w:ascii="Arial" w:hAnsi="Arial" w:cs="Arial"/>
                <w:color w:val="000000"/>
                <w:sz w:val="16"/>
                <w:szCs w:val="16"/>
              </w:rPr>
              <w:t>Применяется</w:t>
            </w:r>
            <w:r>
              <w:rPr>
                <w:rFonts w:ascii="Arial LatArm" w:hAnsi="Arial LatArm" w:cs="Arial"/>
                <w:color w:val="000000"/>
                <w:sz w:val="16"/>
                <w:szCs w:val="16"/>
              </w:rPr>
              <w:t xml:space="preserve"> </w:t>
            </w:r>
            <w:r>
              <w:rPr>
                <w:rFonts w:ascii="Arial" w:hAnsi="Arial" w:cs="Arial"/>
                <w:color w:val="000000"/>
                <w:sz w:val="16"/>
                <w:szCs w:val="16"/>
              </w:rPr>
              <w:t>в</w:t>
            </w:r>
            <w:r>
              <w:rPr>
                <w:rFonts w:ascii="Arial LatArm" w:hAnsi="Arial LatArm" w:cs="Arial"/>
                <w:color w:val="000000"/>
                <w:sz w:val="16"/>
                <w:szCs w:val="16"/>
              </w:rPr>
              <w:t xml:space="preserve"> </w:t>
            </w:r>
            <w:r>
              <w:rPr>
                <w:rFonts w:ascii="Arial" w:hAnsi="Arial" w:cs="Arial"/>
                <w:color w:val="000000"/>
                <w:sz w:val="16"/>
                <w:szCs w:val="16"/>
              </w:rPr>
              <w:t>воздушной</w:t>
            </w:r>
            <w:r>
              <w:rPr>
                <w:rFonts w:ascii="Arial LatArm" w:hAnsi="Arial LatArm" w:cs="Arial"/>
                <w:color w:val="000000"/>
                <w:sz w:val="16"/>
                <w:szCs w:val="16"/>
              </w:rPr>
              <w:t xml:space="preserve"> </w:t>
            </w:r>
            <w:r>
              <w:rPr>
                <w:rFonts w:ascii="Arial" w:hAnsi="Arial" w:cs="Arial"/>
                <w:color w:val="000000"/>
                <w:sz w:val="16"/>
                <w:szCs w:val="16"/>
              </w:rPr>
              <w:t>контактной</w:t>
            </w:r>
            <w:r>
              <w:rPr>
                <w:rFonts w:ascii="Arial LatArm" w:hAnsi="Arial LatArm" w:cs="Arial"/>
                <w:color w:val="000000"/>
                <w:sz w:val="16"/>
                <w:szCs w:val="16"/>
              </w:rPr>
              <w:t xml:space="preserve"> </w:t>
            </w:r>
            <w:r>
              <w:rPr>
                <w:rFonts w:ascii="Arial" w:hAnsi="Arial" w:cs="Arial"/>
                <w:color w:val="000000"/>
                <w:sz w:val="16"/>
                <w:szCs w:val="16"/>
              </w:rPr>
              <w:t>сети</w:t>
            </w:r>
            <w:r>
              <w:rPr>
                <w:rFonts w:ascii="Arial LatArm" w:hAnsi="Arial LatArm" w:cs="Arial"/>
                <w:color w:val="000000"/>
                <w:sz w:val="16"/>
                <w:szCs w:val="16"/>
              </w:rPr>
              <w:t xml:space="preserve">, </w:t>
            </w:r>
            <w:r>
              <w:rPr>
                <w:rFonts w:ascii="Arial" w:hAnsi="Arial" w:cs="Arial"/>
                <w:color w:val="000000"/>
                <w:sz w:val="16"/>
                <w:szCs w:val="16"/>
              </w:rPr>
              <w:t>для</w:t>
            </w:r>
            <w:r>
              <w:rPr>
                <w:rFonts w:ascii="Arial LatArm" w:hAnsi="Arial LatArm" w:cs="Arial"/>
                <w:color w:val="000000"/>
                <w:sz w:val="16"/>
                <w:szCs w:val="16"/>
              </w:rPr>
              <w:t xml:space="preserve">  </w:t>
            </w:r>
            <w:r>
              <w:rPr>
                <w:rFonts w:ascii="Arial" w:hAnsi="Arial" w:cs="Arial"/>
                <w:color w:val="000000"/>
                <w:sz w:val="16"/>
                <w:szCs w:val="16"/>
              </w:rPr>
              <w:t>передачи</w:t>
            </w:r>
            <w:r>
              <w:rPr>
                <w:rFonts w:ascii="Arial LatArm" w:hAnsi="Arial LatArm" w:cs="Arial"/>
                <w:color w:val="000000"/>
                <w:sz w:val="16"/>
                <w:szCs w:val="16"/>
              </w:rPr>
              <w:t xml:space="preserve"> </w:t>
            </w:r>
            <w:r>
              <w:rPr>
                <w:rFonts w:ascii="Arial" w:hAnsi="Arial" w:cs="Arial"/>
                <w:color w:val="000000"/>
                <w:sz w:val="16"/>
                <w:szCs w:val="16"/>
              </w:rPr>
              <w:t>электроэнергии</w:t>
            </w:r>
            <w:r>
              <w:rPr>
                <w:rFonts w:ascii="Arial LatArm" w:hAnsi="Arial LatArm" w:cs="Arial"/>
                <w:color w:val="000000"/>
                <w:sz w:val="16"/>
                <w:szCs w:val="16"/>
              </w:rPr>
              <w:t xml:space="preserve"> </w:t>
            </w:r>
            <w:r>
              <w:rPr>
                <w:rFonts w:ascii="Arial" w:hAnsi="Arial" w:cs="Arial"/>
                <w:color w:val="000000"/>
                <w:sz w:val="16"/>
                <w:szCs w:val="16"/>
              </w:rPr>
              <w:t>транспорту</w:t>
            </w:r>
            <w:r>
              <w:rPr>
                <w:rFonts w:ascii="Arial LatArm" w:hAnsi="Arial LatArm" w:cs="Arial"/>
                <w:color w:val="000000"/>
                <w:sz w:val="16"/>
                <w:szCs w:val="16"/>
              </w:rPr>
              <w:t xml:space="preserve">. </w:t>
            </w:r>
            <w:r>
              <w:rPr>
                <w:rFonts w:ascii="Arial" w:hAnsi="Arial" w:cs="Arial"/>
                <w:color w:val="000000"/>
                <w:sz w:val="16"/>
                <w:szCs w:val="16"/>
              </w:rPr>
              <w:t>Данные</w:t>
            </w:r>
            <w:r>
              <w:rPr>
                <w:rFonts w:ascii="Arial LatArm" w:hAnsi="Arial LatArm" w:cs="Arial"/>
                <w:color w:val="000000"/>
                <w:sz w:val="16"/>
                <w:szCs w:val="16"/>
              </w:rPr>
              <w:t xml:space="preserve"> </w:t>
            </w:r>
            <w:r>
              <w:rPr>
                <w:rFonts w:ascii="Arial" w:hAnsi="Arial" w:cs="Arial"/>
                <w:color w:val="000000"/>
                <w:sz w:val="16"/>
                <w:szCs w:val="16"/>
              </w:rPr>
              <w:t>провода</w:t>
            </w:r>
            <w:r>
              <w:rPr>
                <w:rFonts w:ascii="Arial LatArm" w:hAnsi="Arial LatArm" w:cs="Arial"/>
                <w:color w:val="000000"/>
                <w:sz w:val="16"/>
                <w:szCs w:val="16"/>
              </w:rPr>
              <w:t xml:space="preserve"> </w:t>
            </w:r>
            <w:r>
              <w:rPr>
                <w:rFonts w:ascii="Arial" w:hAnsi="Arial" w:cs="Arial"/>
                <w:color w:val="000000"/>
                <w:sz w:val="16"/>
                <w:szCs w:val="16"/>
              </w:rPr>
              <w:t>осуществляют</w:t>
            </w:r>
            <w:r>
              <w:rPr>
                <w:rFonts w:ascii="Arial LatArm" w:hAnsi="Arial LatArm" w:cs="Arial"/>
                <w:color w:val="000000"/>
                <w:sz w:val="16"/>
                <w:szCs w:val="16"/>
              </w:rPr>
              <w:t xml:space="preserve"> </w:t>
            </w:r>
            <w:r>
              <w:rPr>
                <w:rFonts w:ascii="Arial" w:hAnsi="Arial" w:cs="Arial"/>
                <w:color w:val="000000"/>
                <w:sz w:val="16"/>
                <w:szCs w:val="16"/>
              </w:rPr>
              <w:t>непосредственный</w:t>
            </w:r>
            <w:r>
              <w:rPr>
                <w:rFonts w:ascii="Arial LatArm" w:hAnsi="Arial LatArm" w:cs="Arial"/>
                <w:color w:val="000000"/>
                <w:sz w:val="16"/>
                <w:szCs w:val="16"/>
              </w:rPr>
              <w:t xml:space="preserve"> </w:t>
            </w:r>
            <w:r>
              <w:rPr>
                <w:rFonts w:ascii="Arial" w:hAnsi="Arial" w:cs="Arial"/>
                <w:color w:val="000000"/>
                <w:sz w:val="16"/>
                <w:szCs w:val="16"/>
              </w:rPr>
              <w:t>контакт</w:t>
            </w:r>
            <w:r>
              <w:rPr>
                <w:rFonts w:ascii="Arial LatArm" w:hAnsi="Arial LatArm" w:cs="Arial"/>
                <w:color w:val="000000"/>
                <w:sz w:val="16"/>
                <w:szCs w:val="16"/>
              </w:rPr>
              <w:t xml:space="preserve"> </w:t>
            </w:r>
            <w:r>
              <w:rPr>
                <w:rFonts w:ascii="Arial" w:hAnsi="Arial" w:cs="Arial"/>
                <w:color w:val="000000"/>
                <w:sz w:val="16"/>
                <w:szCs w:val="16"/>
              </w:rPr>
              <w:t>с</w:t>
            </w:r>
            <w:r>
              <w:rPr>
                <w:rFonts w:ascii="Arial LatArm" w:hAnsi="Arial LatArm" w:cs="Arial"/>
                <w:color w:val="000000"/>
                <w:sz w:val="16"/>
                <w:szCs w:val="16"/>
              </w:rPr>
              <w:t xml:space="preserve"> </w:t>
            </w:r>
            <w:r>
              <w:rPr>
                <w:rFonts w:ascii="Arial" w:hAnsi="Arial" w:cs="Arial"/>
                <w:color w:val="000000"/>
                <w:sz w:val="16"/>
                <w:szCs w:val="16"/>
              </w:rPr>
              <w:t>токоприемником</w:t>
            </w:r>
            <w:r>
              <w:rPr>
                <w:rFonts w:ascii="Arial LatArm" w:hAnsi="Arial LatArm" w:cs="Arial"/>
                <w:color w:val="000000"/>
                <w:sz w:val="16"/>
                <w:szCs w:val="16"/>
              </w:rPr>
              <w:t xml:space="preserve"> </w:t>
            </w:r>
            <w:r>
              <w:rPr>
                <w:rFonts w:ascii="Arial" w:hAnsi="Arial" w:cs="Arial"/>
                <w:color w:val="000000"/>
                <w:sz w:val="16"/>
                <w:szCs w:val="16"/>
              </w:rPr>
              <w:t>ЭПС</w:t>
            </w:r>
            <w:r>
              <w:rPr>
                <w:rFonts w:ascii="Arial LatArm" w:hAnsi="Arial LatArm" w:cs="Arial"/>
                <w:color w:val="000000"/>
                <w:sz w:val="16"/>
                <w:szCs w:val="16"/>
              </w:rPr>
              <w:t xml:space="preserve"> </w:t>
            </w:r>
            <w:r>
              <w:rPr>
                <w:rFonts w:ascii="Arial" w:hAnsi="Arial" w:cs="Arial"/>
                <w:color w:val="000000"/>
                <w:sz w:val="16"/>
                <w:szCs w:val="16"/>
              </w:rPr>
              <w:t>в</w:t>
            </w:r>
            <w:r>
              <w:rPr>
                <w:rFonts w:ascii="Arial LatArm" w:hAnsi="Arial LatArm" w:cs="Arial"/>
                <w:color w:val="000000"/>
                <w:sz w:val="16"/>
                <w:szCs w:val="16"/>
              </w:rPr>
              <w:t xml:space="preserve"> </w:t>
            </w:r>
            <w:r>
              <w:rPr>
                <w:rFonts w:ascii="Arial" w:hAnsi="Arial" w:cs="Arial"/>
                <w:color w:val="000000"/>
                <w:sz w:val="16"/>
                <w:szCs w:val="16"/>
              </w:rPr>
              <w:t>процессе</w:t>
            </w:r>
            <w:r>
              <w:rPr>
                <w:rFonts w:ascii="Arial LatArm" w:hAnsi="Arial LatArm" w:cs="Arial"/>
                <w:color w:val="000000"/>
                <w:sz w:val="16"/>
                <w:szCs w:val="16"/>
              </w:rPr>
              <w:t xml:space="preserve"> </w:t>
            </w:r>
            <w:r>
              <w:rPr>
                <w:rFonts w:ascii="Arial" w:hAnsi="Arial" w:cs="Arial"/>
                <w:color w:val="000000"/>
                <w:sz w:val="16"/>
                <w:szCs w:val="16"/>
              </w:rPr>
              <w:t>токосъема</w:t>
            </w:r>
            <w:r>
              <w:rPr>
                <w:rFonts w:ascii="Arial LatArm" w:hAnsi="Arial LatArm" w:cs="Arial"/>
                <w:color w:val="000000"/>
                <w:sz w:val="16"/>
                <w:szCs w:val="16"/>
              </w:rPr>
              <w:t>.</w:t>
            </w:r>
            <w:r>
              <w:rPr>
                <w:rFonts w:ascii="Arial LatArm" w:hAnsi="Arial LatArm" w:cs="Arial LatArm"/>
                <w:color w:val="000000"/>
                <w:sz w:val="16"/>
                <w:szCs w:val="16"/>
              </w:rPr>
              <w:t> </w:t>
            </w:r>
            <w:r>
              <w:rPr>
                <w:rFonts w:ascii="Arial" w:hAnsi="Arial" w:cs="Arial"/>
                <w:iCs/>
                <w:color w:val="000000"/>
                <w:sz w:val="16"/>
                <w:szCs w:val="16"/>
              </w:rPr>
              <w:t>Контактный</w:t>
            </w:r>
            <w:r>
              <w:rPr>
                <w:rFonts w:ascii="Arial LatArm" w:hAnsi="Arial LatArm" w:cs="Arial"/>
                <w:iCs/>
                <w:color w:val="000000"/>
                <w:sz w:val="16"/>
                <w:szCs w:val="16"/>
              </w:rPr>
              <w:t xml:space="preserve"> </w:t>
            </w:r>
            <w:r>
              <w:rPr>
                <w:rFonts w:ascii="Arial" w:hAnsi="Arial" w:cs="Arial"/>
                <w:iCs/>
                <w:color w:val="000000"/>
                <w:sz w:val="16"/>
                <w:szCs w:val="16"/>
              </w:rPr>
              <w:t>провод</w:t>
            </w:r>
            <w:r>
              <w:rPr>
                <w:rFonts w:ascii="Arial LatArm" w:hAnsi="Arial LatArm" w:cs="Arial LatArm"/>
                <w:iCs/>
                <w:color w:val="000000"/>
                <w:sz w:val="16"/>
                <w:szCs w:val="16"/>
              </w:rPr>
              <w:t> </w:t>
            </w:r>
            <w:r>
              <w:rPr>
                <w:rFonts w:ascii="Arial" w:hAnsi="Arial" w:cs="Arial"/>
                <w:color w:val="000000"/>
                <w:sz w:val="16"/>
                <w:szCs w:val="16"/>
              </w:rPr>
              <w:t>обязан</w:t>
            </w:r>
            <w:r>
              <w:rPr>
                <w:rFonts w:ascii="Arial LatArm" w:hAnsi="Arial LatArm" w:cs="Arial"/>
                <w:color w:val="000000"/>
                <w:sz w:val="16"/>
                <w:szCs w:val="16"/>
              </w:rPr>
              <w:t xml:space="preserve"> </w:t>
            </w:r>
            <w:r>
              <w:rPr>
                <w:rFonts w:ascii="Arial" w:hAnsi="Arial" w:cs="Arial"/>
                <w:color w:val="000000"/>
                <w:sz w:val="16"/>
                <w:szCs w:val="16"/>
              </w:rPr>
              <w:t>иметь</w:t>
            </w:r>
            <w:r>
              <w:rPr>
                <w:rFonts w:ascii="Arial LatArm" w:hAnsi="Arial LatArm" w:cs="Arial"/>
                <w:color w:val="000000"/>
                <w:sz w:val="16"/>
                <w:szCs w:val="16"/>
              </w:rPr>
              <w:t xml:space="preserve"> </w:t>
            </w:r>
            <w:r>
              <w:rPr>
                <w:rFonts w:ascii="Arial" w:hAnsi="Arial" w:cs="Arial"/>
                <w:color w:val="000000"/>
                <w:sz w:val="16"/>
                <w:szCs w:val="16"/>
              </w:rPr>
              <w:t>высокую</w:t>
            </w:r>
            <w:r>
              <w:rPr>
                <w:rFonts w:ascii="Arial LatArm" w:hAnsi="Arial LatArm" w:cs="Arial"/>
                <w:color w:val="000000"/>
                <w:sz w:val="16"/>
                <w:szCs w:val="16"/>
              </w:rPr>
              <w:t xml:space="preserve"> </w:t>
            </w:r>
            <w:r>
              <w:rPr>
                <w:rFonts w:ascii="Arial" w:hAnsi="Arial" w:cs="Arial"/>
                <w:color w:val="000000"/>
                <w:sz w:val="16"/>
                <w:szCs w:val="16"/>
              </w:rPr>
              <w:t>прочность</w:t>
            </w:r>
            <w:r>
              <w:rPr>
                <w:rFonts w:ascii="Arial LatArm" w:hAnsi="Arial LatArm" w:cs="Arial"/>
                <w:color w:val="000000"/>
                <w:sz w:val="16"/>
                <w:szCs w:val="16"/>
              </w:rPr>
              <w:t xml:space="preserve">, </w:t>
            </w:r>
            <w:r>
              <w:rPr>
                <w:rFonts w:ascii="Arial" w:hAnsi="Arial" w:cs="Arial"/>
                <w:color w:val="000000"/>
                <w:sz w:val="16"/>
                <w:szCs w:val="16"/>
              </w:rPr>
              <w:t>обладать</w:t>
            </w:r>
            <w:r>
              <w:rPr>
                <w:rFonts w:ascii="Arial LatArm" w:hAnsi="Arial LatArm" w:cs="Arial"/>
                <w:color w:val="000000"/>
                <w:sz w:val="16"/>
                <w:szCs w:val="16"/>
              </w:rPr>
              <w:t xml:space="preserve"> </w:t>
            </w:r>
            <w:r>
              <w:rPr>
                <w:rFonts w:ascii="Arial" w:hAnsi="Arial" w:cs="Arial"/>
                <w:color w:val="000000"/>
                <w:sz w:val="16"/>
                <w:szCs w:val="16"/>
              </w:rPr>
              <w:t>хорошей</w:t>
            </w:r>
            <w:r>
              <w:rPr>
                <w:rFonts w:ascii="Arial LatArm" w:hAnsi="Arial LatArm" w:cs="Arial"/>
                <w:color w:val="000000"/>
                <w:sz w:val="16"/>
                <w:szCs w:val="16"/>
              </w:rPr>
              <w:t xml:space="preserve"> </w:t>
            </w:r>
            <w:r>
              <w:rPr>
                <w:rFonts w:ascii="Arial" w:hAnsi="Arial" w:cs="Arial"/>
                <w:color w:val="000000"/>
                <w:sz w:val="16"/>
                <w:szCs w:val="16"/>
              </w:rPr>
              <w:t>электрической</w:t>
            </w:r>
            <w:r>
              <w:rPr>
                <w:rFonts w:ascii="Arial LatArm" w:hAnsi="Arial LatArm" w:cs="Arial"/>
                <w:color w:val="000000"/>
                <w:sz w:val="16"/>
                <w:szCs w:val="16"/>
              </w:rPr>
              <w:t xml:space="preserve"> </w:t>
            </w:r>
            <w:r>
              <w:rPr>
                <w:rFonts w:ascii="Arial" w:hAnsi="Arial" w:cs="Arial"/>
                <w:color w:val="000000"/>
                <w:sz w:val="16"/>
                <w:szCs w:val="16"/>
              </w:rPr>
              <w:t>проводимостью</w:t>
            </w:r>
            <w:r>
              <w:rPr>
                <w:rFonts w:ascii="Arial LatArm" w:hAnsi="Arial LatArm" w:cs="Arial"/>
                <w:color w:val="000000"/>
                <w:sz w:val="16"/>
                <w:szCs w:val="16"/>
              </w:rPr>
              <w:t xml:space="preserve">, </w:t>
            </w:r>
            <w:r>
              <w:rPr>
                <w:rFonts w:ascii="Arial" w:hAnsi="Arial" w:cs="Arial"/>
                <w:color w:val="000000"/>
                <w:sz w:val="16"/>
                <w:szCs w:val="16"/>
              </w:rPr>
              <w:t>быть</w:t>
            </w:r>
            <w:r>
              <w:rPr>
                <w:rFonts w:ascii="Arial LatArm" w:hAnsi="Arial LatArm" w:cs="Arial"/>
                <w:color w:val="000000"/>
                <w:sz w:val="16"/>
                <w:szCs w:val="16"/>
              </w:rPr>
              <w:t xml:space="preserve"> </w:t>
            </w:r>
            <w:r>
              <w:rPr>
                <w:rFonts w:ascii="Arial" w:hAnsi="Arial" w:cs="Arial"/>
                <w:color w:val="000000"/>
                <w:sz w:val="16"/>
                <w:szCs w:val="16"/>
              </w:rPr>
              <w:t>износоустойчивым</w:t>
            </w:r>
            <w:r>
              <w:rPr>
                <w:rFonts w:ascii="Arial LatArm" w:hAnsi="Arial LatArm" w:cs="Arial"/>
                <w:color w:val="000000"/>
                <w:sz w:val="16"/>
                <w:szCs w:val="16"/>
              </w:rPr>
              <w:t xml:space="preserve">, </w:t>
            </w:r>
            <w:r>
              <w:rPr>
                <w:rFonts w:ascii="Arial" w:hAnsi="Arial" w:cs="Arial"/>
                <w:color w:val="000000"/>
                <w:sz w:val="16"/>
                <w:szCs w:val="16"/>
              </w:rPr>
              <w:t>стойким</w:t>
            </w:r>
            <w:r>
              <w:rPr>
                <w:rFonts w:ascii="Arial LatArm" w:hAnsi="Arial LatArm" w:cs="Arial"/>
                <w:color w:val="000000"/>
                <w:sz w:val="16"/>
                <w:szCs w:val="16"/>
              </w:rPr>
              <w:t xml:space="preserve"> </w:t>
            </w:r>
            <w:r>
              <w:rPr>
                <w:rFonts w:ascii="Arial" w:hAnsi="Arial" w:cs="Arial"/>
                <w:color w:val="000000"/>
                <w:sz w:val="16"/>
                <w:szCs w:val="16"/>
              </w:rPr>
              <w:t>к</w:t>
            </w:r>
            <w:r>
              <w:rPr>
                <w:rFonts w:ascii="Arial LatArm" w:hAnsi="Arial LatArm" w:cs="Arial"/>
                <w:color w:val="000000"/>
                <w:sz w:val="16"/>
                <w:szCs w:val="16"/>
              </w:rPr>
              <w:t xml:space="preserve"> </w:t>
            </w:r>
            <w:r>
              <w:rPr>
                <w:rFonts w:ascii="Arial" w:hAnsi="Arial" w:cs="Arial"/>
                <w:color w:val="000000"/>
                <w:sz w:val="16"/>
                <w:szCs w:val="16"/>
              </w:rPr>
              <w:t>коррозии</w:t>
            </w:r>
            <w:r>
              <w:rPr>
                <w:rFonts w:ascii="Arial LatArm" w:hAnsi="Arial LatArm" w:cs="Arial"/>
                <w:color w:val="000000"/>
                <w:sz w:val="16"/>
                <w:szCs w:val="16"/>
              </w:rPr>
              <w:t xml:space="preserve">. </w:t>
            </w:r>
            <w:r>
              <w:rPr>
                <w:rFonts w:ascii="Arial" w:hAnsi="Arial" w:cs="Arial"/>
                <w:color w:val="000000"/>
                <w:sz w:val="16"/>
                <w:szCs w:val="16"/>
              </w:rPr>
              <w:t>номинальное</w:t>
            </w:r>
            <w:r>
              <w:rPr>
                <w:rFonts w:ascii="Arial LatArm" w:hAnsi="Arial LatArm" w:cs="Arial"/>
                <w:color w:val="000000"/>
                <w:sz w:val="16"/>
                <w:szCs w:val="16"/>
              </w:rPr>
              <w:t xml:space="preserve"> </w:t>
            </w:r>
            <w:r>
              <w:rPr>
                <w:rFonts w:ascii="Arial" w:hAnsi="Arial" w:cs="Arial"/>
                <w:color w:val="000000"/>
                <w:sz w:val="16"/>
                <w:szCs w:val="16"/>
              </w:rPr>
              <w:t>сечение</w:t>
            </w:r>
            <w:r>
              <w:rPr>
                <w:rFonts w:ascii="Arial LatArm" w:hAnsi="Arial LatArm" w:cs="Arial"/>
                <w:color w:val="000000"/>
                <w:sz w:val="16"/>
                <w:szCs w:val="16"/>
              </w:rPr>
              <w:t xml:space="preserve"> 85 </w:t>
            </w:r>
            <w:r>
              <w:rPr>
                <w:rFonts w:ascii="Arial" w:hAnsi="Arial" w:cs="Arial"/>
                <w:color w:val="000000"/>
                <w:sz w:val="16"/>
                <w:szCs w:val="16"/>
              </w:rPr>
              <w:t>мм</w:t>
            </w:r>
            <w:r>
              <w:rPr>
                <w:rFonts w:ascii="Arial LatArm" w:hAnsi="Arial LatArm" w:cs="Arial"/>
                <w:color w:val="000000"/>
                <w:sz w:val="16"/>
                <w:szCs w:val="16"/>
              </w:rPr>
              <w:t xml:space="preserve">2. </w:t>
            </w:r>
            <w:r>
              <w:rPr>
                <w:rFonts w:ascii="Arial" w:hAnsi="Arial" w:cs="Arial"/>
                <w:color w:val="000000"/>
                <w:sz w:val="16"/>
                <w:szCs w:val="16"/>
              </w:rPr>
              <w:t>Строительная</w:t>
            </w:r>
            <w:r>
              <w:rPr>
                <w:rFonts w:ascii="Arial LatArm" w:hAnsi="Arial LatArm" w:cs="Arial"/>
                <w:color w:val="000000"/>
                <w:sz w:val="16"/>
                <w:szCs w:val="16"/>
              </w:rPr>
              <w:t xml:space="preserve"> </w:t>
            </w:r>
            <w:r>
              <w:rPr>
                <w:rFonts w:ascii="Arial" w:hAnsi="Arial" w:cs="Arial"/>
                <w:color w:val="000000"/>
                <w:sz w:val="16"/>
                <w:szCs w:val="16"/>
              </w:rPr>
              <w:t>длина</w:t>
            </w:r>
            <w:r>
              <w:rPr>
                <w:rFonts w:ascii="Arial LatArm" w:hAnsi="Arial LatArm" w:cs="Arial"/>
                <w:color w:val="000000"/>
                <w:sz w:val="16"/>
                <w:szCs w:val="16"/>
              </w:rPr>
              <w:t xml:space="preserve"> </w:t>
            </w:r>
            <w:r>
              <w:rPr>
                <w:rFonts w:ascii="Arial" w:hAnsi="Arial" w:cs="Arial"/>
                <w:color w:val="000000"/>
                <w:sz w:val="16"/>
                <w:szCs w:val="16"/>
              </w:rPr>
              <w:t>провода</w:t>
            </w:r>
            <w:r>
              <w:rPr>
                <w:rFonts w:ascii="Arial LatArm" w:hAnsi="Arial LatArm" w:cs="Arial"/>
                <w:color w:val="000000"/>
                <w:sz w:val="16"/>
                <w:szCs w:val="16"/>
              </w:rPr>
              <w:t xml:space="preserve">  2000 </w:t>
            </w:r>
            <w:r>
              <w:rPr>
                <w:rFonts w:ascii="Arial" w:hAnsi="Arial" w:cs="Arial"/>
                <w:color w:val="000000"/>
                <w:sz w:val="16"/>
                <w:szCs w:val="16"/>
              </w:rPr>
              <w:t>м</w:t>
            </w:r>
            <w:r>
              <w:rPr>
                <w:rFonts w:ascii="Arial LatArm" w:hAnsi="Arial LatArm" w:cs="Arial"/>
                <w:color w:val="000000"/>
                <w:sz w:val="16"/>
                <w:szCs w:val="16"/>
              </w:rPr>
              <w:t>.</w:t>
            </w:r>
            <w:r>
              <w:rPr>
                <w:rFonts w:ascii="Arial" w:hAnsi="Arial" w:cs="Arial"/>
                <w:color w:val="000000"/>
              </w:rPr>
              <w:t xml:space="preserve"> </w:t>
            </w:r>
            <w:r>
              <w:rPr>
                <w:rFonts w:ascii="Arial" w:hAnsi="Arial" w:cs="Arial"/>
                <w:color w:val="000000"/>
                <w:sz w:val="16"/>
                <w:szCs w:val="16"/>
              </w:rPr>
              <w:t>Допустимая температура 95°С, допустимое напряжение 117,7 МПа (12 кгс/мм2).</w:t>
            </w:r>
            <w:r>
              <w:rPr>
                <w:rFonts w:ascii="Arial" w:hAnsi="Arial" w:cs="Arial"/>
                <w:color w:val="000000"/>
              </w:rPr>
              <w:t xml:space="preserve"> </w:t>
            </w:r>
            <w:r>
              <w:rPr>
                <w:rFonts w:ascii="Arial" w:hAnsi="Arial" w:cs="Arial"/>
                <w:color w:val="000000"/>
                <w:sz w:val="16"/>
                <w:szCs w:val="16"/>
              </w:rPr>
              <w:t>Гарантийный срок эксплуатации 5 лет</w:t>
            </w:r>
            <w:r>
              <w:rPr>
                <w:rFonts w:ascii="Arial" w:hAnsi="Arial" w:cs="Arial"/>
                <w:color w:val="000000"/>
                <w:sz w:val="16"/>
                <w:szCs w:val="16"/>
                <w:lang w:val="en-US"/>
              </w:rPr>
              <w:t>.</w:t>
            </w:r>
          </w:p>
        </w:tc>
      </w:tr>
    </w:tbl>
    <w:p w:rsidR="00F954E8" w:rsidRDefault="00F954E8" w:rsidP="00B46D58">
      <w:pPr>
        <w:widowControl w:val="0"/>
        <w:jc w:val="both"/>
        <w:rPr>
          <w:rFonts w:ascii="GHEA Grapalat" w:hAnsi="GHEA Grapalat"/>
          <w:lang w:val="en-US"/>
        </w:rPr>
      </w:pPr>
    </w:p>
    <w:p w:rsidR="00CC1EE8" w:rsidRDefault="00CC1EE8" w:rsidP="00B46D58">
      <w:pPr>
        <w:widowControl w:val="0"/>
        <w:jc w:val="both"/>
        <w:rPr>
          <w:rFonts w:ascii="GHEA Grapalat" w:hAnsi="GHEA Grapalat"/>
          <w:lang w:val="en-US"/>
        </w:rPr>
      </w:pPr>
      <w:r>
        <w:rPr>
          <w:noProof/>
          <w:lang w:val="en-US" w:eastAsia="en-US" w:bidi="ar-SA"/>
        </w:rPr>
        <w:drawing>
          <wp:inline distT="0" distB="0" distL="0" distR="0" wp14:anchorId="4B530E29" wp14:editId="4C5309B8">
            <wp:extent cx="1316990" cy="2106930"/>
            <wp:effectExtent l="0" t="0" r="0" b="0"/>
            <wp:docPr id="1" name="Picture 1" descr="Провода контактны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ровода контактные"/>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6990" cy="2106930"/>
                    </a:xfrm>
                    <a:prstGeom prst="rect">
                      <a:avLst/>
                    </a:prstGeom>
                    <a:noFill/>
                    <a:ln>
                      <a:noFill/>
                    </a:ln>
                  </pic:spPr>
                </pic:pic>
              </a:graphicData>
            </a:graphic>
          </wp:inline>
        </w:drawing>
      </w:r>
    </w:p>
    <w:p w:rsidR="00CC1EE8" w:rsidRDefault="00CC1EE8" w:rsidP="00B46D58">
      <w:pPr>
        <w:widowControl w:val="0"/>
        <w:jc w:val="both"/>
        <w:rPr>
          <w:rFonts w:ascii="GHEA Grapalat" w:hAnsi="GHEA Grapalat"/>
          <w:lang w:val="en-US"/>
        </w:rPr>
      </w:pPr>
    </w:p>
    <w:p w:rsidR="00CC1EE8" w:rsidRPr="00CC1EE8" w:rsidRDefault="00CC1EE8" w:rsidP="00B46D58">
      <w:pPr>
        <w:widowControl w:val="0"/>
        <w:jc w:val="both"/>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4"/>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742"/>
        <w:gridCol w:w="844"/>
        <w:gridCol w:w="715"/>
        <w:gridCol w:w="844"/>
        <w:gridCol w:w="844"/>
        <w:gridCol w:w="754"/>
        <w:gridCol w:w="718"/>
        <w:gridCol w:w="854"/>
        <w:gridCol w:w="868"/>
        <w:gridCol w:w="861"/>
        <w:gridCol w:w="1007"/>
        <w:gridCol w:w="861"/>
        <w:gridCol w:w="821"/>
      </w:tblGrid>
      <w:tr w:rsidR="00B138F3" w:rsidRPr="00B138F3" w:rsidTr="00CC1EE8">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CC1EE8" w:rsidRPr="00B138F3" w:rsidTr="00CC1EE8">
        <w:trPr>
          <w:trHeight w:val="747"/>
          <w:jc w:val="center"/>
        </w:trPr>
        <w:tc>
          <w:tcPr>
            <w:tcW w:w="1724" w:type="dxa"/>
            <w:vMerge w:val="restart"/>
            <w:vAlign w:val="center"/>
          </w:tcPr>
          <w:p w:rsidR="00CC1EE8" w:rsidRPr="00B138F3" w:rsidRDefault="00CC1EE8"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Merge w:val="restart"/>
            <w:vAlign w:val="center"/>
          </w:tcPr>
          <w:p w:rsidR="00CC1EE8" w:rsidRPr="00B138F3" w:rsidRDefault="00CC1EE8"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Merge w:val="restart"/>
            <w:vAlign w:val="center"/>
          </w:tcPr>
          <w:p w:rsidR="00CC1EE8" w:rsidRPr="00B138F3" w:rsidRDefault="00CC1EE8"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CC1EE8" w:rsidRPr="00B138F3" w:rsidRDefault="00CC1EE8"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20г., по месяцам, в том числе</w:t>
            </w:r>
            <w:r w:rsidRPr="00B138F3">
              <w:rPr>
                <w:rStyle w:val="FootnoteReference"/>
                <w:rFonts w:ascii="GHEA Grapalat" w:hAnsi="GHEA Grapalat"/>
                <w:sz w:val="16"/>
                <w:szCs w:val="16"/>
              </w:rPr>
              <w:footnoteReference w:customMarkFollows="1" w:id="15"/>
              <w:t>**</w:t>
            </w:r>
          </w:p>
        </w:tc>
      </w:tr>
      <w:tr w:rsidR="00CC1EE8" w:rsidRPr="00B138F3" w:rsidTr="00767FC0">
        <w:trPr>
          <w:trHeight w:val="594"/>
          <w:jc w:val="center"/>
        </w:trPr>
        <w:tc>
          <w:tcPr>
            <w:tcW w:w="1724" w:type="dxa"/>
            <w:vMerge/>
          </w:tcPr>
          <w:p w:rsidR="00CC1EE8" w:rsidRPr="00B138F3" w:rsidRDefault="00CC1EE8" w:rsidP="00B46D58">
            <w:pPr>
              <w:widowControl w:val="0"/>
              <w:jc w:val="center"/>
              <w:rPr>
                <w:rFonts w:ascii="GHEA Grapalat" w:hAnsi="GHEA Grapalat"/>
                <w:sz w:val="16"/>
                <w:szCs w:val="16"/>
              </w:rPr>
            </w:pPr>
          </w:p>
        </w:tc>
        <w:tc>
          <w:tcPr>
            <w:tcW w:w="2155" w:type="dxa"/>
            <w:vMerge/>
          </w:tcPr>
          <w:p w:rsidR="00CC1EE8" w:rsidRPr="00B138F3" w:rsidRDefault="00CC1EE8" w:rsidP="00B46D58">
            <w:pPr>
              <w:widowControl w:val="0"/>
              <w:jc w:val="center"/>
              <w:rPr>
                <w:rFonts w:ascii="GHEA Grapalat" w:hAnsi="GHEA Grapalat"/>
                <w:sz w:val="16"/>
                <w:szCs w:val="16"/>
              </w:rPr>
            </w:pPr>
          </w:p>
        </w:tc>
        <w:tc>
          <w:tcPr>
            <w:tcW w:w="1293" w:type="dxa"/>
            <w:vMerge/>
          </w:tcPr>
          <w:p w:rsidR="00CC1EE8" w:rsidRPr="00B138F3" w:rsidRDefault="00CC1EE8" w:rsidP="00B46D58">
            <w:pPr>
              <w:widowControl w:val="0"/>
              <w:jc w:val="center"/>
              <w:rPr>
                <w:rFonts w:ascii="GHEA Grapalat" w:hAnsi="GHEA Grapalat"/>
                <w:sz w:val="16"/>
                <w:szCs w:val="16"/>
              </w:rPr>
            </w:pPr>
          </w:p>
        </w:tc>
        <w:tc>
          <w:tcPr>
            <w:tcW w:w="742" w:type="dxa"/>
            <w:vAlign w:val="center"/>
          </w:tcPr>
          <w:p w:rsidR="00CC1EE8" w:rsidRPr="00B138F3" w:rsidRDefault="00CC1EE8"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44" w:type="dxa"/>
            <w:vAlign w:val="center"/>
          </w:tcPr>
          <w:p w:rsidR="00CC1EE8" w:rsidRPr="00B138F3" w:rsidRDefault="00CC1EE8"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5" w:type="dxa"/>
            <w:vAlign w:val="center"/>
          </w:tcPr>
          <w:p w:rsidR="00CC1EE8" w:rsidRPr="00B138F3" w:rsidRDefault="00CC1EE8"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4" w:type="dxa"/>
            <w:vAlign w:val="center"/>
          </w:tcPr>
          <w:p w:rsidR="00CC1EE8" w:rsidRPr="00B138F3" w:rsidRDefault="00CC1EE8"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844" w:type="dxa"/>
            <w:vAlign w:val="center"/>
          </w:tcPr>
          <w:p w:rsidR="00CC1EE8" w:rsidRPr="00B138F3" w:rsidRDefault="00CC1EE8"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54" w:type="dxa"/>
            <w:vAlign w:val="center"/>
          </w:tcPr>
          <w:p w:rsidR="00CC1EE8" w:rsidRPr="00B138F3" w:rsidRDefault="00CC1EE8"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CC1EE8" w:rsidRPr="00B138F3" w:rsidRDefault="00CC1EE8"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CC1EE8" w:rsidRPr="00B138F3" w:rsidRDefault="00CC1EE8"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CC1EE8" w:rsidRPr="00B138F3" w:rsidRDefault="00CC1EE8"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CC1EE8" w:rsidRPr="00B138F3" w:rsidRDefault="00CC1EE8"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CC1EE8" w:rsidRPr="00B138F3" w:rsidRDefault="00CC1EE8"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CC1EE8" w:rsidRPr="00B138F3" w:rsidRDefault="00CC1EE8"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CC1EE8" w:rsidRPr="00B138F3" w:rsidRDefault="00CC1EE8"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C1EE8" w:rsidRPr="00B138F3" w:rsidTr="00767FC0">
        <w:trPr>
          <w:trHeight w:val="404"/>
          <w:jc w:val="center"/>
        </w:trPr>
        <w:tc>
          <w:tcPr>
            <w:tcW w:w="1724" w:type="dxa"/>
            <w:vAlign w:val="center"/>
          </w:tcPr>
          <w:p w:rsidR="00CC1EE8" w:rsidRPr="00767FC0" w:rsidRDefault="00CC1EE8" w:rsidP="00767FC0">
            <w:pPr>
              <w:widowControl w:val="0"/>
              <w:jc w:val="center"/>
              <w:rPr>
                <w:rFonts w:ascii="GHEA Grapalat" w:hAnsi="GHEA Grapalat"/>
                <w:sz w:val="16"/>
                <w:szCs w:val="16"/>
                <w:lang w:val="en-US"/>
              </w:rPr>
            </w:pPr>
            <w:r w:rsidRPr="00767FC0">
              <w:rPr>
                <w:rFonts w:ascii="GHEA Grapalat" w:hAnsi="GHEA Grapalat"/>
                <w:sz w:val="16"/>
                <w:szCs w:val="16"/>
                <w:lang w:val="en-US"/>
              </w:rPr>
              <w:t>1</w:t>
            </w:r>
          </w:p>
        </w:tc>
        <w:tc>
          <w:tcPr>
            <w:tcW w:w="2155" w:type="dxa"/>
            <w:vAlign w:val="center"/>
          </w:tcPr>
          <w:p w:rsidR="00CC1EE8" w:rsidRPr="00767FC0" w:rsidRDefault="00CC1EE8" w:rsidP="00767FC0">
            <w:pPr>
              <w:widowControl w:val="0"/>
              <w:jc w:val="center"/>
              <w:rPr>
                <w:rFonts w:ascii="GHEA Grapalat" w:hAnsi="GHEA Grapalat"/>
                <w:sz w:val="16"/>
                <w:szCs w:val="16"/>
                <w:lang w:val="en-US"/>
              </w:rPr>
            </w:pPr>
            <w:r w:rsidRPr="00767FC0">
              <w:rPr>
                <w:rFonts w:ascii="GHEA Grapalat" w:hAnsi="GHEA Grapalat"/>
                <w:sz w:val="16"/>
                <w:szCs w:val="16"/>
                <w:lang w:val="en-US"/>
              </w:rPr>
              <w:t>44322280</w:t>
            </w:r>
          </w:p>
        </w:tc>
        <w:tc>
          <w:tcPr>
            <w:tcW w:w="1293" w:type="dxa"/>
            <w:vAlign w:val="center"/>
          </w:tcPr>
          <w:p w:rsidR="00CC1EE8" w:rsidRPr="00CC1EE8" w:rsidRDefault="00CC1EE8" w:rsidP="00AB5540">
            <w:pPr>
              <w:widowControl w:val="0"/>
              <w:jc w:val="center"/>
              <w:rPr>
                <w:rFonts w:ascii="GHEA Grapalat" w:hAnsi="GHEA Grapalat"/>
                <w:sz w:val="16"/>
                <w:szCs w:val="16"/>
                <w:lang w:val="en-US"/>
              </w:rPr>
            </w:pPr>
            <w:r w:rsidRPr="00CC1EE8">
              <w:rPr>
                <w:rFonts w:ascii="GHEA Grapalat" w:hAnsi="GHEA Grapalat"/>
                <w:sz w:val="16"/>
                <w:szCs w:val="16"/>
                <w:lang w:val="en-US"/>
              </w:rPr>
              <w:t>медный контактный про</w:t>
            </w:r>
            <w:bookmarkStart w:id="0" w:name="_GoBack"/>
            <w:bookmarkEnd w:id="0"/>
            <w:r w:rsidRPr="00CC1EE8">
              <w:rPr>
                <w:rFonts w:ascii="GHEA Grapalat" w:hAnsi="GHEA Grapalat"/>
                <w:sz w:val="16"/>
                <w:szCs w:val="16"/>
                <w:lang w:val="en-US"/>
              </w:rPr>
              <w:t>вод</w:t>
            </w:r>
          </w:p>
        </w:tc>
        <w:tc>
          <w:tcPr>
            <w:tcW w:w="742" w:type="dxa"/>
            <w:vAlign w:val="center"/>
          </w:tcPr>
          <w:p w:rsidR="00CC1EE8" w:rsidRPr="00B138F3" w:rsidRDefault="00CC1EE8" w:rsidP="00B46D58">
            <w:pPr>
              <w:widowControl w:val="0"/>
              <w:jc w:val="center"/>
              <w:rPr>
                <w:rFonts w:ascii="GHEA Grapalat" w:hAnsi="GHEA Grapalat"/>
                <w:sz w:val="16"/>
                <w:szCs w:val="16"/>
              </w:rPr>
            </w:pPr>
            <w:r w:rsidRPr="00B138F3">
              <w:rPr>
                <w:rFonts w:ascii="GHEA Grapalat" w:hAnsi="GHEA Grapalat"/>
                <w:sz w:val="16"/>
                <w:szCs w:val="16"/>
              </w:rPr>
              <w:t>... %</w:t>
            </w:r>
          </w:p>
        </w:tc>
        <w:tc>
          <w:tcPr>
            <w:tcW w:w="844" w:type="dxa"/>
            <w:vAlign w:val="center"/>
          </w:tcPr>
          <w:p w:rsidR="00CC1EE8" w:rsidRPr="00B138F3" w:rsidRDefault="00CC1EE8"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5" w:type="dxa"/>
            <w:vAlign w:val="center"/>
          </w:tcPr>
          <w:p w:rsidR="00CC1EE8" w:rsidRPr="00B138F3" w:rsidRDefault="00CC1EE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C1EE8" w:rsidRPr="00767FC0" w:rsidRDefault="00CC1EE8" w:rsidP="00B46D58">
            <w:pPr>
              <w:widowControl w:val="0"/>
              <w:jc w:val="center"/>
              <w:rPr>
                <w:rFonts w:ascii="GHEA Grapalat" w:hAnsi="GHEA Grapalat"/>
                <w:sz w:val="16"/>
                <w:szCs w:val="16"/>
                <w:lang w:val="en-US"/>
              </w:rPr>
            </w:pPr>
            <w:r w:rsidRPr="00767FC0">
              <w:rPr>
                <w:rFonts w:ascii="GHEA Grapalat" w:hAnsi="GHEA Grapalat"/>
                <w:sz w:val="16"/>
                <w:szCs w:val="16"/>
                <w:lang w:val="en-US"/>
              </w:rPr>
              <w:t>... %</w:t>
            </w:r>
          </w:p>
        </w:tc>
        <w:tc>
          <w:tcPr>
            <w:tcW w:w="844" w:type="dxa"/>
            <w:vAlign w:val="center"/>
          </w:tcPr>
          <w:p w:rsidR="00CC1EE8" w:rsidRPr="00767FC0" w:rsidRDefault="00CC1EE8" w:rsidP="00AB5540">
            <w:pPr>
              <w:jc w:val="center"/>
              <w:rPr>
                <w:rFonts w:ascii="GHEA Grapalat" w:hAnsi="GHEA Grapalat"/>
                <w:sz w:val="16"/>
                <w:szCs w:val="16"/>
                <w:lang w:val="en-US"/>
              </w:rPr>
            </w:pPr>
            <w:r w:rsidRPr="00767FC0">
              <w:rPr>
                <w:rFonts w:ascii="GHEA Grapalat" w:hAnsi="GHEA Grapalat"/>
                <w:sz w:val="16"/>
                <w:szCs w:val="16"/>
                <w:lang w:val="en-US"/>
              </w:rPr>
              <w:t>35%</w:t>
            </w:r>
          </w:p>
        </w:tc>
        <w:tc>
          <w:tcPr>
            <w:tcW w:w="754" w:type="dxa"/>
            <w:vAlign w:val="center"/>
          </w:tcPr>
          <w:p w:rsidR="00CC1EE8" w:rsidRPr="00767FC0" w:rsidRDefault="00CC1EE8" w:rsidP="00AB5540">
            <w:pPr>
              <w:jc w:val="center"/>
              <w:rPr>
                <w:rFonts w:ascii="GHEA Grapalat" w:hAnsi="GHEA Grapalat"/>
                <w:sz w:val="16"/>
                <w:szCs w:val="16"/>
                <w:lang w:val="en-US"/>
              </w:rPr>
            </w:pPr>
            <w:r w:rsidRPr="00767FC0">
              <w:rPr>
                <w:rFonts w:ascii="GHEA Grapalat" w:hAnsi="GHEA Grapalat"/>
                <w:sz w:val="16"/>
                <w:szCs w:val="16"/>
                <w:lang w:val="en-US"/>
              </w:rPr>
              <w:t>35%</w:t>
            </w:r>
          </w:p>
        </w:tc>
        <w:tc>
          <w:tcPr>
            <w:tcW w:w="718" w:type="dxa"/>
            <w:vAlign w:val="center"/>
          </w:tcPr>
          <w:p w:rsidR="00CC1EE8" w:rsidRPr="00767FC0" w:rsidRDefault="00CC1EE8" w:rsidP="00AB5540">
            <w:pPr>
              <w:jc w:val="center"/>
              <w:rPr>
                <w:rFonts w:ascii="GHEA Grapalat" w:hAnsi="GHEA Grapalat"/>
                <w:sz w:val="16"/>
                <w:szCs w:val="16"/>
                <w:lang w:val="en-US"/>
              </w:rPr>
            </w:pPr>
            <w:r w:rsidRPr="00767FC0">
              <w:rPr>
                <w:rFonts w:ascii="GHEA Grapalat" w:hAnsi="GHEA Grapalat"/>
                <w:sz w:val="16"/>
                <w:szCs w:val="16"/>
                <w:lang w:val="en-US"/>
              </w:rPr>
              <w:t>70%</w:t>
            </w:r>
          </w:p>
        </w:tc>
        <w:tc>
          <w:tcPr>
            <w:tcW w:w="854" w:type="dxa"/>
            <w:vAlign w:val="center"/>
          </w:tcPr>
          <w:p w:rsidR="00CC1EE8" w:rsidRPr="00767FC0" w:rsidRDefault="00CC1EE8" w:rsidP="00AB5540">
            <w:pPr>
              <w:jc w:val="center"/>
              <w:rPr>
                <w:rFonts w:ascii="GHEA Grapalat" w:hAnsi="GHEA Grapalat"/>
                <w:sz w:val="16"/>
                <w:szCs w:val="16"/>
                <w:lang w:val="en-US"/>
              </w:rPr>
            </w:pPr>
            <w:r w:rsidRPr="00767FC0">
              <w:rPr>
                <w:rFonts w:ascii="GHEA Grapalat" w:hAnsi="GHEA Grapalat"/>
                <w:sz w:val="16"/>
                <w:szCs w:val="16"/>
                <w:lang w:val="en-US"/>
              </w:rPr>
              <w:t>70%</w:t>
            </w:r>
          </w:p>
        </w:tc>
        <w:tc>
          <w:tcPr>
            <w:tcW w:w="868" w:type="dxa"/>
            <w:vAlign w:val="center"/>
          </w:tcPr>
          <w:p w:rsidR="00CC1EE8" w:rsidRPr="00767FC0" w:rsidRDefault="00CC1EE8" w:rsidP="00AB5540">
            <w:pPr>
              <w:jc w:val="center"/>
              <w:rPr>
                <w:rFonts w:ascii="GHEA Grapalat" w:hAnsi="GHEA Grapalat"/>
                <w:sz w:val="16"/>
                <w:szCs w:val="16"/>
                <w:lang w:val="en-US"/>
              </w:rPr>
            </w:pPr>
            <w:r w:rsidRPr="00767FC0">
              <w:rPr>
                <w:rFonts w:ascii="GHEA Grapalat" w:hAnsi="GHEA Grapalat"/>
                <w:sz w:val="16"/>
                <w:szCs w:val="16"/>
                <w:lang w:val="en-US"/>
              </w:rPr>
              <w:t>70%</w:t>
            </w:r>
          </w:p>
        </w:tc>
        <w:tc>
          <w:tcPr>
            <w:tcW w:w="861" w:type="dxa"/>
            <w:vAlign w:val="center"/>
          </w:tcPr>
          <w:p w:rsidR="00CC1EE8" w:rsidRPr="00767FC0" w:rsidRDefault="00CC1EE8" w:rsidP="00AB5540">
            <w:pPr>
              <w:jc w:val="center"/>
              <w:rPr>
                <w:rFonts w:ascii="GHEA Grapalat" w:hAnsi="GHEA Grapalat"/>
                <w:sz w:val="16"/>
                <w:szCs w:val="16"/>
                <w:lang w:val="en-US"/>
              </w:rPr>
            </w:pPr>
            <w:r w:rsidRPr="00767FC0">
              <w:rPr>
                <w:rFonts w:ascii="GHEA Grapalat" w:hAnsi="GHEA Grapalat"/>
                <w:sz w:val="16"/>
                <w:szCs w:val="16"/>
                <w:lang w:val="en-US"/>
              </w:rPr>
              <w:t>100%</w:t>
            </w:r>
          </w:p>
        </w:tc>
        <w:tc>
          <w:tcPr>
            <w:tcW w:w="1007" w:type="dxa"/>
            <w:vAlign w:val="center"/>
          </w:tcPr>
          <w:p w:rsidR="00CC1EE8" w:rsidRPr="00767FC0" w:rsidRDefault="00CC1EE8" w:rsidP="00AB5540">
            <w:pPr>
              <w:jc w:val="center"/>
              <w:rPr>
                <w:rFonts w:ascii="GHEA Grapalat" w:hAnsi="GHEA Grapalat"/>
                <w:sz w:val="16"/>
                <w:szCs w:val="16"/>
                <w:lang w:val="en-US"/>
              </w:rPr>
            </w:pPr>
            <w:r w:rsidRPr="00767FC0">
              <w:rPr>
                <w:rFonts w:ascii="GHEA Grapalat" w:hAnsi="GHEA Grapalat"/>
                <w:sz w:val="16"/>
                <w:szCs w:val="16"/>
                <w:lang w:val="en-US"/>
              </w:rPr>
              <w:t>100%</w:t>
            </w:r>
          </w:p>
        </w:tc>
        <w:tc>
          <w:tcPr>
            <w:tcW w:w="861" w:type="dxa"/>
            <w:vAlign w:val="center"/>
          </w:tcPr>
          <w:p w:rsidR="00CC1EE8" w:rsidRPr="00767FC0" w:rsidRDefault="00CC1EE8" w:rsidP="00AB5540">
            <w:pPr>
              <w:jc w:val="center"/>
              <w:rPr>
                <w:rFonts w:ascii="GHEA Grapalat" w:hAnsi="GHEA Grapalat"/>
                <w:sz w:val="16"/>
                <w:szCs w:val="16"/>
                <w:lang w:val="en-US"/>
              </w:rPr>
            </w:pPr>
            <w:r w:rsidRPr="00767FC0">
              <w:rPr>
                <w:rFonts w:ascii="GHEA Grapalat" w:hAnsi="GHEA Grapalat"/>
                <w:sz w:val="16"/>
                <w:szCs w:val="16"/>
                <w:lang w:val="en-US"/>
              </w:rPr>
              <w:t>100%</w:t>
            </w:r>
          </w:p>
        </w:tc>
        <w:tc>
          <w:tcPr>
            <w:tcW w:w="821" w:type="dxa"/>
            <w:vAlign w:val="center"/>
          </w:tcPr>
          <w:p w:rsidR="00CC1EE8" w:rsidRPr="00767FC0" w:rsidRDefault="00CC1EE8" w:rsidP="00AB5540">
            <w:pPr>
              <w:jc w:val="center"/>
              <w:rPr>
                <w:rFonts w:ascii="GHEA Grapalat" w:hAnsi="GHEA Grapalat"/>
                <w:sz w:val="16"/>
                <w:szCs w:val="16"/>
                <w:lang w:val="en-US"/>
              </w:rPr>
            </w:pPr>
            <w:r w:rsidRPr="00767FC0">
              <w:rPr>
                <w:rFonts w:ascii="GHEA Grapalat" w:hAnsi="GHEA Grapalat"/>
                <w:sz w:val="16"/>
                <w:szCs w:val="16"/>
                <w:lang w:val="en-US"/>
              </w:rPr>
              <w:t>100%</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CC1EE8">
          <w:footnotePr>
            <w:pos w:val="beneathText"/>
          </w:footnotePr>
          <w:pgSz w:w="16838" w:h="11906" w:orient="landscape" w:code="9"/>
          <w:pgMar w:top="567"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D1F" w:rsidRDefault="00DC4D1F">
      <w:r>
        <w:separator/>
      </w:r>
    </w:p>
  </w:endnote>
  <w:endnote w:type="continuationSeparator" w:id="0">
    <w:p w:rsidR="00DC4D1F" w:rsidRDefault="00DC4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DC4D1F" w:rsidRPr="00C861E9" w:rsidRDefault="00DC4D1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67FC0">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D1F" w:rsidRDefault="00DC4D1F">
      <w:r>
        <w:separator/>
      </w:r>
    </w:p>
  </w:footnote>
  <w:footnote w:type="continuationSeparator" w:id="0">
    <w:p w:rsidR="00DC4D1F" w:rsidRDefault="00DC4D1F">
      <w:r>
        <w:continuationSeparator/>
      </w:r>
    </w:p>
  </w:footnote>
  <w:footnote w:id="1">
    <w:p w:rsidR="00DC4D1F" w:rsidRPr="00A31673" w:rsidRDefault="00DC4D1F">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2">
    <w:p w:rsidR="00DC4D1F" w:rsidRPr="00DE7706" w:rsidRDefault="00DC4D1F">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3">
    <w:p w:rsidR="00DC4D1F" w:rsidRPr="008416BA" w:rsidRDefault="00DC4D1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C4D1F" w:rsidRDefault="00DC4D1F" w:rsidP="006B3E56">
      <w:pPr>
        <w:jc w:val="both"/>
      </w:pPr>
    </w:p>
    <w:p w:rsidR="00DC4D1F" w:rsidRDefault="00DC4D1F"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C4D1F" w:rsidRDefault="00DC4D1F" w:rsidP="006B3E56">
      <w:pPr>
        <w:pStyle w:val="FootnoteText"/>
        <w:rPr>
          <w:rFonts w:asciiTheme="minorHAnsi" w:hAnsiTheme="minorHAnsi"/>
          <w:lang w:val="af-ZA"/>
        </w:rPr>
      </w:pPr>
    </w:p>
  </w:footnote>
  <w:footnote w:id="4">
    <w:p w:rsidR="00DC4D1F" w:rsidRPr="00D3436F" w:rsidRDefault="00DC4D1F"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C4D1F" w:rsidRPr="00D3436F" w:rsidRDefault="00DC4D1F">
      <w:pPr>
        <w:pStyle w:val="FootnoteText"/>
        <w:rPr>
          <w:lang w:val="es-ES"/>
        </w:rPr>
      </w:pPr>
    </w:p>
  </w:footnote>
  <w:footnote w:id="5">
    <w:p w:rsidR="00DC4D1F" w:rsidRPr="00D3436F" w:rsidRDefault="00DC4D1F"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6">
    <w:p w:rsidR="00DC4D1F" w:rsidRPr="008842CE" w:rsidRDefault="00DC4D1F" w:rsidP="005E52ED">
      <w:pPr>
        <w:pStyle w:val="FootnoteText"/>
        <w:widowControl w:val="0"/>
        <w:jc w:val="both"/>
        <w:rPr>
          <w:rFonts w:ascii="GHEA Grapalat" w:hAnsi="GHEA Grapalat"/>
          <w:lang w:val="hy-AM"/>
        </w:rPr>
      </w:pPr>
      <w:r>
        <w:rPr>
          <w:rStyle w:val="FootnoteReference"/>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C4D1F" w:rsidRPr="00D3436F" w:rsidRDefault="00DC4D1F">
      <w:pPr>
        <w:pStyle w:val="FootnoteText"/>
        <w:rPr>
          <w:lang w:val="hy-AM"/>
        </w:rPr>
      </w:pPr>
    </w:p>
  </w:footnote>
  <w:footnote w:id="7">
    <w:p w:rsidR="00DC4D1F" w:rsidRPr="008842CE" w:rsidRDefault="00DC4D1F" w:rsidP="00D90640">
      <w:pPr>
        <w:pStyle w:val="FootnoteText"/>
        <w:widowControl w:val="0"/>
        <w:jc w:val="both"/>
        <w:rPr>
          <w:rFonts w:ascii="GHEA Grapalat" w:hAnsi="GHEA Grapalat"/>
          <w:lang w:val="hy-AM"/>
        </w:rPr>
      </w:pPr>
      <w:r>
        <w:rPr>
          <w:rStyle w:val="FootnoteReference"/>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C4D1F" w:rsidRPr="00E85250" w:rsidRDefault="00DC4D1F" w:rsidP="00D90640">
      <w:pPr>
        <w:widowControl w:val="0"/>
        <w:spacing w:after="160" w:line="360" w:lineRule="auto"/>
        <w:ind w:firstLine="709"/>
        <w:jc w:val="both"/>
        <w:rPr>
          <w:rFonts w:ascii="GHEA Grapalat" w:hAnsi="GHEA Grapalat"/>
          <w:lang w:val="hy-AM"/>
        </w:rPr>
      </w:pPr>
    </w:p>
    <w:p w:rsidR="00DC4D1F" w:rsidRPr="00D3436F" w:rsidRDefault="00DC4D1F">
      <w:pPr>
        <w:pStyle w:val="FootnoteText"/>
        <w:rPr>
          <w:lang w:val="hy-AM"/>
        </w:rPr>
      </w:pPr>
    </w:p>
  </w:footnote>
  <w:footnote w:id="8">
    <w:p w:rsidR="00DC4D1F" w:rsidRPr="00402BC3" w:rsidRDefault="00DC4D1F"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C4D1F" w:rsidRPr="00552088" w:rsidRDefault="00DC4D1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C4D1F" w:rsidRPr="00D3436F" w:rsidRDefault="00DC4D1F">
      <w:pPr>
        <w:pStyle w:val="FootnoteText"/>
        <w:rPr>
          <w:lang w:val="hy-AM"/>
        </w:rPr>
      </w:pPr>
    </w:p>
  </w:footnote>
  <w:footnote w:id="9">
    <w:p w:rsidR="00DC4D1F" w:rsidRPr="008842CE" w:rsidRDefault="00DC4D1F" w:rsidP="00D32870">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C4D1F" w:rsidRPr="00D3436F" w:rsidRDefault="00DC4D1F">
      <w:pPr>
        <w:pStyle w:val="FootnoteText"/>
        <w:rPr>
          <w:lang w:val="hy-AM"/>
        </w:rPr>
      </w:pPr>
    </w:p>
  </w:footnote>
  <w:footnote w:id="10">
    <w:p w:rsidR="00DC4D1F" w:rsidRPr="00D3436F" w:rsidRDefault="00DC4D1F"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DC4D1F" w:rsidRPr="008842CE" w:rsidRDefault="00DC4D1F"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D1F" w:rsidRPr="00D3436F" w:rsidRDefault="00DC4D1F">
      <w:pPr>
        <w:pStyle w:val="FootnoteText"/>
        <w:rPr>
          <w:lang w:val="hy-AM"/>
        </w:rPr>
      </w:pPr>
    </w:p>
  </w:footnote>
  <w:footnote w:id="12">
    <w:p w:rsidR="00DC4D1F" w:rsidRPr="00E861BF" w:rsidRDefault="00DC4D1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DC4D1F" w:rsidRPr="00C84B20" w:rsidRDefault="00DC4D1F" w:rsidP="00B64ECA">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DC4D1F" w:rsidRDefault="00DC4D1F" w:rsidP="00B64ECA">
      <w:pPr>
        <w:pStyle w:val="FootnoteText"/>
        <w:widowControl w:val="0"/>
        <w:jc w:val="both"/>
        <w:rPr>
          <w:rFonts w:ascii="GHEA Grapalat" w:hAnsi="GHEA Grapalat"/>
          <w:i/>
        </w:rPr>
      </w:pP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DC4D1F" w:rsidRDefault="00DC4D1F" w:rsidP="00B64ECA">
      <w:pPr>
        <w:pStyle w:val="FootnoteText"/>
        <w:widowControl w:val="0"/>
        <w:jc w:val="both"/>
        <w:rPr>
          <w:rFonts w:ascii="GHEA Grapalat" w:hAnsi="GHEA Grapalat"/>
          <w:i/>
          <w:lang w:val="en-US"/>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tbl>
      <w:tblPr>
        <w:tblOverlap w:val="never"/>
        <w:tblW w:w="3960" w:type="dxa"/>
        <w:tblLayout w:type="fixed"/>
        <w:tblCellMar>
          <w:top w:w="15" w:type="dxa"/>
          <w:left w:w="15" w:type="dxa"/>
          <w:bottom w:w="15" w:type="dxa"/>
          <w:right w:w="15" w:type="dxa"/>
        </w:tblCellMar>
        <w:tblLook w:val="04A0" w:firstRow="1" w:lastRow="0" w:firstColumn="1" w:lastColumn="0" w:noHBand="0" w:noVBand="1"/>
      </w:tblPr>
      <w:tblGrid>
        <w:gridCol w:w="1260"/>
        <w:gridCol w:w="900"/>
        <w:gridCol w:w="630"/>
        <w:gridCol w:w="630"/>
        <w:gridCol w:w="540"/>
      </w:tblGrid>
      <w:tr w:rsidR="00CC1EE8" w:rsidRPr="00A150E6" w:rsidTr="00AB5540">
        <w:trPr>
          <w:trHeight w:val="343"/>
        </w:trPr>
        <w:tc>
          <w:tcPr>
            <w:tcW w:w="1260" w:type="dxa"/>
            <w:tcBorders>
              <w:top w:val="single" w:sz="4" w:space="0" w:color="999999"/>
              <w:left w:val="single" w:sz="4" w:space="0" w:color="999999"/>
              <w:bottom w:val="single" w:sz="4" w:space="0" w:color="999999"/>
              <w:right w:val="single" w:sz="4" w:space="0" w:color="999999"/>
            </w:tcBorders>
            <w:shd w:val="clear" w:color="auto" w:fill="C74A1A"/>
            <w:tcMar>
              <w:top w:w="50" w:type="dxa"/>
              <w:left w:w="50" w:type="dxa"/>
              <w:bottom w:w="50" w:type="dxa"/>
              <w:right w:w="50" w:type="dxa"/>
            </w:tcMar>
            <w:vAlign w:val="center"/>
            <w:hideMark/>
          </w:tcPr>
          <w:p w:rsidR="00CC1EE8" w:rsidRPr="00545557" w:rsidRDefault="00CC1EE8" w:rsidP="00AB5540">
            <w:pPr>
              <w:suppressOverlap/>
              <w:jc w:val="center"/>
              <w:rPr>
                <w:rFonts w:ascii="Sylfaen" w:hAnsi="Sylfaen"/>
                <w:b/>
                <w:bCs/>
                <w:sz w:val="16"/>
                <w:szCs w:val="16"/>
              </w:rPr>
            </w:pPr>
            <w:r w:rsidRPr="00545557">
              <w:rPr>
                <w:rFonts w:ascii="Sylfaen" w:hAnsi="Sylfaen"/>
                <w:b/>
                <w:bCs/>
                <w:sz w:val="16"/>
                <w:szCs w:val="16"/>
              </w:rPr>
              <w:t>Հաղուդալարի</w:t>
            </w:r>
          </w:p>
          <w:p w:rsidR="00CC1EE8" w:rsidRPr="00545557" w:rsidRDefault="00CC1EE8" w:rsidP="00AB5540">
            <w:pPr>
              <w:suppressOverlap/>
              <w:jc w:val="center"/>
              <w:rPr>
                <w:rFonts w:ascii="Sylfaen" w:hAnsi="Sylfaen"/>
                <w:sz w:val="16"/>
                <w:szCs w:val="16"/>
              </w:rPr>
            </w:pPr>
            <w:r w:rsidRPr="00545557">
              <w:rPr>
                <w:rFonts w:ascii="Sylfaen" w:hAnsi="Sylfaen"/>
                <w:b/>
                <w:bCs/>
                <w:sz w:val="16"/>
                <w:szCs w:val="16"/>
              </w:rPr>
              <w:t>կտրվածքը</w:t>
            </w:r>
          </w:p>
        </w:tc>
        <w:tc>
          <w:tcPr>
            <w:tcW w:w="900" w:type="dxa"/>
            <w:tcBorders>
              <w:top w:val="single" w:sz="4" w:space="0" w:color="999999"/>
              <w:left w:val="single" w:sz="4" w:space="0" w:color="999999"/>
              <w:bottom w:val="single" w:sz="4" w:space="0" w:color="999999"/>
              <w:right w:val="single" w:sz="4" w:space="0" w:color="999999"/>
            </w:tcBorders>
            <w:shd w:val="clear" w:color="auto" w:fill="C74A1A"/>
            <w:tcMar>
              <w:top w:w="50" w:type="dxa"/>
              <w:left w:w="50" w:type="dxa"/>
              <w:bottom w:w="50" w:type="dxa"/>
              <w:right w:w="50" w:type="dxa"/>
            </w:tcMar>
            <w:vAlign w:val="center"/>
            <w:hideMark/>
          </w:tcPr>
          <w:p w:rsidR="00CC1EE8" w:rsidRPr="00545557" w:rsidRDefault="00CC1EE8" w:rsidP="00AB5540">
            <w:pPr>
              <w:suppressOverlap/>
              <w:jc w:val="center"/>
              <w:rPr>
                <w:sz w:val="16"/>
                <w:szCs w:val="16"/>
              </w:rPr>
            </w:pPr>
            <w:r w:rsidRPr="00545557">
              <w:rPr>
                <w:b/>
                <w:bCs/>
                <w:sz w:val="16"/>
                <w:szCs w:val="16"/>
              </w:rPr>
              <w:t>А</w:t>
            </w:r>
          </w:p>
        </w:tc>
        <w:tc>
          <w:tcPr>
            <w:tcW w:w="630" w:type="dxa"/>
            <w:tcBorders>
              <w:top w:val="single" w:sz="4" w:space="0" w:color="999999"/>
              <w:left w:val="single" w:sz="4" w:space="0" w:color="999999"/>
              <w:bottom w:val="single" w:sz="4" w:space="0" w:color="999999"/>
              <w:right w:val="single" w:sz="4" w:space="0" w:color="999999"/>
            </w:tcBorders>
            <w:shd w:val="clear" w:color="auto" w:fill="C74A1A"/>
            <w:tcMar>
              <w:top w:w="50" w:type="dxa"/>
              <w:left w:w="50" w:type="dxa"/>
              <w:bottom w:w="50" w:type="dxa"/>
              <w:right w:w="50" w:type="dxa"/>
            </w:tcMar>
            <w:vAlign w:val="center"/>
            <w:hideMark/>
          </w:tcPr>
          <w:p w:rsidR="00CC1EE8" w:rsidRPr="00545557" w:rsidRDefault="00CC1EE8" w:rsidP="00AB5540">
            <w:pPr>
              <w:suppressOverlap/>
              <w:jc w:val="center"/>
              <w:rPr>
                <w:sz w:val="16"/>
                <w:szCs w:val="16"/>
              </w:rPr>
            </w:pPr>
            <w:r w:rsidRPr="00545557">
              <w:rPr>
                <w:b/>
                <w:bCs/>
                <w:sz w:val="16"/>
                <w:szCs w:val="16"/>
              </w:rPr>
              <w:t>Н</w:t>
            </w:r>
          </w:p>
        </w:tc>
        <w:tc>
          <w:tcPr>
            <w:tcW w:w="630" w:type="dxa"/>
            <w:tcBorders>
              <w:top w:val="single" w:sz="4" w:space="0" w:color="999999"/>
              <w:left w:val="single" w:sz="4" w:space="0" w:color="999999"/>
              <w:bottom w:val="single" w:sz="4" w:space="0" w:color="999999"/>
              <w:right w:val="single" w:sz="4" w:space="0" w:color="999999"/>
            </w:tcBorders>
            <w:shd w:val="clear" w:color="auto" w:fill="C74A1A"/>
            <w:tcMar>
              <w:top w:w="50" w:type="dxa"/>
              <w:left w:w="50" w:type="dxa"/>
              <w:bottom w:w="50" w:type="dxa"/>
              <w:right w:w="50" w:type="dxa"/>
            </w:tcMar>
            <w:vAlign w:val="center"/>
            <w:hideMark/>
          </w:tcPr>
          <w:p w:rsidR="00CC1EE8" w:rsidRPr="00545557" w:rsidRDefault="00CC1EE8" w:rsidP="00AB5540">
            <w:pPr>
              <w:suppressOverlap/>
              <w:jc w:val="center"/>
              <w:rPr>
                <w:sz w:val="16"/>
                <w:szCs w:val="16"/>
              </w:rPr>
            </w:pPr>
            <w:r w:rsidRPr="00545557">
              <w:rPr>
                <w:b/>
                <w:bCs/>
                <w:sz w:val="16"/>
                <w:szCs w:val="16"/>
              </w:rPr>
              <w:t>С</w:t>
            </w:r>
          </w:p>
        </w:tc>
        <w:tc>
          <w:tcPr>
            <w:tcW w:w="540" w:type="dxa"/>
            <w:tcBorders>
              <w:top w:val="single" w:sz="4" w:space="0" w:color="999999"/>
              <w:left w:val="single" w:sz="4" w:space="0" w:color="999999"/>
              <w:bottom w:val="single" w:sz="4" w:space="0" w:color="999999"/>
              <w:right w:val="single" w:sz="4" w:space="0" w:color="999999"/>
            </w:tcBorders>
            <w:shd w:val="clear" w:color="auto" w:fill="C74A1A"/>
            <w:tcMar>
              <w:top w:w="50" w:type="dxa"/>
              <w:left w:w="50" w:type="dxa"/>
              <w:bottom w:w="50" w:type="dxa"/>
              <w:right w:w="50" w:type="dxa"/>
            </w:tcMar>
            <w:vAlign w:val="center"/>
            <w:hideMark/>
          </w:tcPr>
          <w:p w:rsidR="00CC1EE8" w:rsidRPr="00545557" w:rsidRDefault="00CC1EE8" w:rsidP="00AB5540">
            <w:pPr>
              <w:suppressOverlap/>
              <w:jc w:val="center"/>
              <w:rPr>
                <w:sz w:val="16"/>
                <w:szCs w:val="16"/>
              </w:rPr>
            </w:pPr>
            <w:r w:rsidRPr="00545557">
              <w:rPr>
                <w:b/>
                <w:bCs/>
                <w:sz w:val="16"/>
                <w:szCs w:val="16"/>
              </w:rPr>
              <w:t>R</w:t>
            </w:r>
          </w:p>
        </w:tc>
      </w:tr>
      <w:tr w:rsidR="00CC1EE8" w:rsidRPr="00A150E6" w:rsidTr="00AB5540">
        <w:trPr>
          <w:trHeight w:val="28"/>
        </w:trPr>
        <w:tc>
          <w:tcPr>
            <w:tcW w:w="1260" w:type="dxa"/>
            <w:tcBorders>
              <w:top w:val="single" w:sz="4" w:space="0" w:color="999999"/>
              <w:left w:val="single" w:sz="4" w:space="0" w:color="999999"/>
              <w:bottom w:val="single" w:sz="4" w:space="0" w:color="999999"/>
              <w:right w:val="single" w:sz="4" w:space="0" w:color="999999"/>
            </w:tcBorders>
            <w:tcMar>
              <w:top w:w="50" w:type="dxa"/>
              <w:left w:w="50" w:type="dxa"/>
              <w:bottom w:w="50" w:type="dxa"/>
              <w:right w:w="50" w:type="dxa"/>
            </w:tcMar>
            <w:vAlign w:val="center"/>
            <w:hideMark/>
          </w:tcPr>
          <w:p w:rsidR="00CC1EE8" w:rsidRPr="00545557" w:rsidRDefault="00CC1EE8" w:rsidP="00AB5540">
            <w:pPr>
              <w:suppressOverlap/>
              <w:jc w:val="center"/>
              <w:rPr>
                <w:b/>
                <w:bCs/>
                <w:sz w:val="16"/>
                <w:szCs w:val="16"/>
              </w:rPr>
            </w:pPr>
          </w:p>
          <w:p w:rsidR="00CC1EE8" w:rsidRPr="00545557" w:rsidRDefault="00CC1EE8" w:rsidP="00AB5540">
            <w:pPr>
              <w:suppressOverlap/>
              <w:jc w:val="center"/>
              <w:rPr>
                <w:sz w:val="16"/>
                <w:szCs w:val="16"/>
              </w:rPr>
            </w:pPr>
            <w:r w:rsidRPr="00545557">
              <w:rPr>
                <w:b/>
                <w:bCs/>
                <w:sz w:val="16"/>
                <w:szCs w:val="16"/>
              </w:rPr>
              <w:t>85</w:t>
            </w:r>
            <w:r w:rsidRPr="00545557">
              <w:rPr>
                <w:b/>
                <w:bCs/>
                <w:sz w:val="16"/>
                <w:szCs w:val="16"/>
              </w:rPr>
              <w:br/>
            </w:r>
          </w:p>
        </w:tc>
        <w:tc>
          <w:tcPr>
            <w:tcW w:w="900" w:type="dxa"/>
            <w:tcBorders>
              <w:top w:val="single" w:sz="4" w:space="0" w:color="999999"/>
              <w:left w:val="single" w:sz="4" w:space="0" w:color="999999"/>
              <w:bottom w:val="single" w:sz="4" w:space="0" w:color="999999"/>
              <w:right w:val="single" w:sz="4" w:space="0" w:color="999999"/>
            </w:tcBorders>
            <w:tcMar>
              <w:top w:w="50" w:type="dxa"/>
              <w:left w:w="50" w:type="dxa"/>
              <w:bottom w:w="50" w:type="dxa"/>
              <w:right w:w="50" w:type="dxa"/>
            </w:tcMar>
            <w:vAlign w:val="center"/>
            <w:hideMark/>
          </w:tcPr>
          <w:p w:rsidR="00CC1EE8" w:rsidRPr="00545557" w:rsidRDefault="00CC1EE8" w:rsidP="00AB5540">
            <w:pPr>
              <w:suppressOverlap/>
              <w:jc w:val="center"/>
              <w:rPr>
                <w:b/>
                <w:bCs/>
                <w:sz w:val="16"/>
                <w:szCs w:val="16"/>
              </w:rPr>
            </w:pPr>
          </w:p>
          <w:p w:rsidR="00CC1EE8" w:rsidRPr="00545557" w:rsidRDefault="00CC1EE8" w:rsidP="00AB5540">
            <w:pPr>
              <w:suppressOverlap/>
              <w:jc w:val="center"/>
              <w:rPr>
                <w:sz w:val="16"/>
                <w:szCs w:val="16"/>
              </w:rPr>
            </w:pPr>
            <w:r w:rsidRPr="00545557">
              <w:rPr>
                <w:b/>
                <w:bCs/>
                <w:sz w:val="16"/>
                <w:szCs w:val="16"/>
              </w:rPr>
              <w:t>11,76+- 0,22</w:t>
            </w:r>
            <w:r w:rsidRPr="00545557">
              <w:rPr>
                <w:b/>
                <w:bCs/>
                <w:sz w:val="16"/>
                <w:szCs w:val="16"/>
              </w:rPr>
              <w:br/>
            </w:r>
            <w:r w:rsidRPr="00545557">
              <w:rPr>
                <w:b/>
                <w:bCs/>
                <w:sz w:val="16"/>
                <w:szCs w:val="16"/>
              </w:rPr>
              <w:br/>
            </w:r>
          </w:p>
        </w:tc>
        <w:tc>
          <w:tcPr>
            <w:tcW w:w="630" w:type="dxa"/>
            <w:tcBorders>
              <w:top w:val="single" w:sz="4" w:space="0" w:color="999999"/>
              <w:left w:val="single" w:sz="4" w:space="0" w:color="999999"/>
              <w:bottom w:val="single" w:sz="4" w:space="0" w:color="999999"/>
              <w:right w:val="single" w:sz="4" w:space="0" w:color="999999"/>
            </w:tcBorders>
            <w:tcMar>
              <w:top w:w="50" w:type="dxa"/>
              <w:left w:w="50" w:type="dxa"/>
              <w:bottom w:w="50" w:type="dxa"/>
              <w:right w:w="50" w:type="dxa"/>
            </w:tcMar>
            <w:vAlign w:val="center"/>
            <w:hideMark/>
          </w:tcPr>
          <w:p w:rsidR="00CC1EE8" w:rsidRPr="00545557" w:rsidRDefault="00CC1EE8" w:rsidP="00AB5540">
            <w:pPr>
              <w:suppressOverlap/>
              <w:jc w:val="center"/>
              <w:rPr>
                <w:b/>
                <w:bCs/>
                <w:sz w:val="16"/>
                <w:szCs w:val="16"/>
              </w:rPr>
            </w:pPr>
          </w:p>
          <w:p w:rsidR="00CC1EE8" w:rsidRPr="00545557" w:rsidRDefault="00CC1EE8" w:rsidP="00AB5540">
            <w:pPr>
              <w:suppressOverlap/>
              <w:jc w:val="center"/>
              <w:rPr>
                <w:sz w:val="16"/>
                <w:szCs w:val="16"/>
              </w:rPr>
            </w:pPr>
            <w:r w:rsidRPr="00545557">
              <w:rPr>
                <w:b/>
                <w:bCs/>
                <w:sz w:val="16"/>
                <w:szCs w:val="16"/>
              </w:rPr>
              <w:t>10,80+-0,10</w:t>
            </w:r>
            <w:r w:rsidRPr="00545557">
              <w:rPr>
                <w:b/>
                <w:bCs/>
                <w:sz w:val="16"/>
                <w:szCs w:val="16"/>
              </w:rPr>
              <w:br/>
            </w:r>
            <w:r w:rsidRPr="00545557">
              <w:rPr>
                <w:b/>
                <w:bCs/>
                <w:sz w:val="16"/>
                <w:szCs w:val="16"/>
              </w:rPr>
              <w:br/>
            </w:r>
          </w:p>
        </w:tc>
        <w:tc>
          <w:tcPr>
            <w:tcW w:w="630" w:type="dxa"/>
            <w:tcBorders>
              <w:top w:val="single" w:sz="4" w:space="0" w:color="999999"/>
              <w:left w:val="single" w:sz="4" w:space="0" w:color="999999"/>
              <w:bottom w:val="single" w:sz="4" w:space="0" w:color="999999"/>
              <w:right w:val="single" w:sz="4" w:space="0" w:color="999999"/>
            </w:tcBorders>
            <w:tcMar>
              <w:top w:w="50" w:type="dxa"/>
              <w:left w:w="50" w:type="dxa"/>
              <w:bottom w:w="50" w:type="dxa"/>
              <w:right w:w="50" w:type="dxa"/>
            </w:tcMar>
            <w:vAlign w:val="center"/>
            <w:hideMark/>
          </w:tcPr>
          <w:p w:rsidR="00CC1EE8" w:rsidRPr="00545557" w:rsidRDefault="00CC1EE8" w:rsidP="00AB5540">
            <w:pPr>
              <w:suppressOverlap/>
              <w:jc w:val="center"/>
              <w:rPr>
                <w:b/>
                <w:bCs/>
                <w:sz w:val="16"/>
                <w:szCs w:val="16"/>
              </w:rPr>
            </w:pPr>
          </w:p>
          <w:p w:rsidR="00CC1EE8" w:rsidRPr="00545557" w:rsidRDefault="00CC1EE8" w:rsidP="00AB5540">
            <w:pPr>
              <w:suppressOverlap/>
              <w:jc w:val="center"/>
              <w:rPr>
                <w:sz w:val="16"/>
                <w:szCs w:val="16"/>
              </w:rPr>
            </w:pPr>
            <w:r w:rsidRPr="00545557">
              <w:rPr>
                <w:b/>
                <w:bCs/>
                <w:sz w:val="16"/>
                <w:szCs w:val="16"/>
              </w:rPr>
              <w:t>1,3</w:t>
            </w:r>
            <w:r w:rsidRPr="00545557">
              <w:rPr>
                <w:b/>
                <w:bCs/>
                <w:sz w:val="16"/>
                <w:szCs w:val="16"/>
              </w:rPr>
              <w:br/>
            </w:r>
            <w:r w:rsidRPr="00545557">
              <w:rPr>
                <w:b/>
                <w:bCs/>
                <w:sz w:val="16"/>
                <w:szCs w:val="16"/>
              </w:rPr>
              <w:br/>
            </w:r>
          </w:p>
        </w:tc>
        <w:tc>
          <w:tcPr>
            <w:tcW w:w="540" w:type="dxa"/>
            <w:tcBorders>
              <w:top w:val="single" w:sz="4" w:space="0" w:color="999999"/>
              <w:left w:val="single" w:sz="4" w:space="0" w:color="999999"/>
              <w:bottom w:val="single" w:sz="4" w:space="0" w:color="999999"/>
              <w:right w:val="single" w:sz="4" w:space="0" w:color="999999"/>
            </w:tcBorders>
            <w:tcMar>
              <w:top w:w="50" w:type="dxa"/>
              <w:left w:w="50" w:type="dxa"/>
              <w:bottom w:w="50" w:type="dxa"/>
              <w:right w:w="50" w:type="dxa"/>
            </w:tcMar>
            <w:vAlign w:val="center"/>
            <w:hideMark/>
          </w:tcPr>
          <w:p w:rsidR="00CC1EE8" w:rsidRPr="00545557" w:rsidRDefault="00CC1EE8" w:rsidP="00AB5540">
            <w:pPr>
              <w:suppressOverlap/>
              <w:jc w:val="center"/>
              <w:rPr>
                <w:b/>
                <w:bCs/>
                <w:sz w:val="16"/>
                <w:szCs w:val="16"/>
              </w:rPr>
            </w:pPr>
          </w:p>
          <w:p w:rsidR="00CC1EE8" w:rsidRPr="00545557" w:rsidRDefault="00CC1EE8" w:rsidP="00AB5540">
            <w:pPr>
              <w:suppressOverlap/>
              <w:jc w:val="center"/>
              <w:rPr>
                <w:sz w:val="16"/>
                <w:szCs w:val="16"/>
              </w:rPr>
            </w:pPr>
            <w:r w:rsidRPr="00545557">
              <w:rPr>
                <w:b/>
                <w:bCs/>
                <w:sz w:val="16"/>
                <w:szCs w:val="16"/>
              </w:rPr>
              <w:t>6</w:t>
            </w:r>
            <w:r w:rsidRPr="00545557">
              <w:rPr>
                <w:b/>
                <w:bCs/>
                <w:sz w:val="16"/>
                <w:szCs w:val="16"/>
              </w:rPr>
              <w:br/>
            </w:r>
            <w:r w:rsidRPr="00545557">
              <w:rPr>
                <w:b/>
                <w:bCs/>
                <w:sz w:val="16"/>
                <w:szCs w:val="16"/>
              </w:rPr>
              <w:br/>
            </w:r>
          </w:p>
        </w:tc>
      </w:tr>
    </w:tbl>
    <w:p w:rsidR="00CC1EE8" w:rsidRPr="00CC1EE8" w:rsidRDefault="00CC1EE8" w:rsidP="00B64ECA">
      <w:pPr>
        <w:pStyle w:val="FootnoteText"/>
        <w:widowControl w:val="0"/>
        <w:jc w:val="both"/>
        <w:rPr>
          <w:rFonts w:ascii="GHEA Grapalat" w:hAnsi="GHEA Grapalat"/>
          <w:i/>
          <w:lang w:val="en-US"/>
        </w:rPr>
      </w:pPr>
    </w:p>
  </w:footnote>
  <w:footnote w:id="14">
    <w:p w:rsidR="00DC4D1F" w:rsidRPr="008842CE" w:rsidRDefault="00DC4D1F"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CC1EE8" w:rsidRPr="008842CE" w:rsidRDefault="00CC1EE8"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1F09"/>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A7B"/>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0C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67FC0"/>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10E"/>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48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1FB6"/>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1C4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AB6"/>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1EE8"/>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4D1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7FFE0-510F-4464-83D9-6AE12BA5D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51</Pages>
  <Words>11830</Words>
  <Characters>86385</Characters>
  <Application>Microsoft Office Word</Application>
  <DocSecurity>0</DocSecurity>
  <Lines>719</Lines>
  <Paragraphs>196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98019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933</cp:revision>
  <cp:lastPrinted>2018-02-16T07:12:00Z</cp:lastPrinted>
  <dcterms:created xsi:type="dcterms:W3CDTF">2019-10-28T07:04:00Z</dcterms:created>
  <dcterms:modified xsi:type="dcterms:W3CDTF">2021-04-23T10:18:00Z</dcterms:modified>
</cp:coreProperties>
</file>